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59910D" w14:textId="4EB1AC3D" w:rsidR="00C25B80" w:rsidRPr="00E26B10" w:rsidRDefault="00C25B80" w:rsidP="00365F42">
      <w:pPr>
        <w:pStyle w:val="InstructionsHeading"/>
      </w:pPr>
      <w:bookmarkStart w:id="0" w:name="_Toc253508693"/>
      <w:r w:rsidRPr="00E26B10">
        <w:t>EXHIBIT C. Examples that show different versions of Chart 3: drug payment stages</w:t>
      </w:r>
    </w:p>
    <w:p w14:paraId="75E737DC" w14:textId="4F417CFF" w:rsidR="00365F42" w:rsidRPr="00E26B10" w:rsidRDefault="00C25B80" w:rsidP="00B16C22">
      <w:pPr>
        <w:pStyle w:val="InstructionsText"/>
        <w:rPr>
          <w:rFonts w:asciiTheme="minorHAnsi" w:hAnsiTheme="minorHAnsi" w:cstheme="minorHAnsi"/>
        </w:rPr>
      </w:pPr>
      <w:r w:rsidRPr="00E26B10">
        <w:rPr>
          <w:rFonts w:asciiTheme="minorHAnsi" w:hAnsiTheme="minorHAnsi" w:cstheme="minorHAnsi"/>
        </w:rPr>
        <w:t xml:space="preserve">The examples in this exhibit are </w:t>
      </w:r>
      <w:r w:rsidR="00223B45" w:rsidRPr="00E26B10">
        <w:rPr>
          <w:rFonts w:asciiTheme="minorHAnsi" w:hAnsiTheme="minorHAnsi" w:cstheme="minorHAnsi"/>
        </w:rPr>
        <w:t xml:space="preserve">for a </w:t>
      </w:r>
      <w:r w:rsidRPr="00E26B10">
        <w:rPr>
          <w:rFonts w:asciiTheme="minorHAnsi" w:hAnsiTheme="minorHAnsi" w:cstheme="minorHAnsi"/>
        </w:rPr>
        <w:t>fictional</w:t>
      </w:r>
      <w:r w:rsidR="00223B45" w:rsidRPr="00E26B10">
        <w:rPr>
          <w:rFonts w:asciiTheme="minorHAnsi" w:hAnsiTheme="minorHAnsi" w:cstheme="minorHAnsi"/>
        </w:rPr>
        <w:t xml:space="preserve"> enrollee and </w:t>
      </w:r>
      <w:r w:rsidRPr="00E26B10">
        <w:rPr>
          <w:rFonts w:asciiTheme="minorHAnsi" w:hAnsiTheme="minorHAnsi" w:cstheme="minorHAnsi"/>
        </w:rPr>
        <w:t xml:space="preserve">have been designed to illustrate some of the main variations in model language for Chart 3 of the Model Part D Explanation of Benefits (EOB). For ease of illustration, the amounts for </w:t>
      </w:r>
      <w:r w:rsidR="008F7899" w:rsidRPr="00E26B10">
        <w:rPr>
          <w:rFonts w:asciiTheme="minorHAnsi" w:hAnsiTheme="minorHAnsi" w:cstheme="minorHAnsi"/>
        </w:rPr>
        <w:t>Out</w:t>
      </w:r>
      <w:r w:rsidRPr="00E26B10">
        <w:rPr>
          <w:rFonts w:asciiTheme="minorHAnsi" w:hAnsiTheme="minorHAnsi" w:cstheme="minorHAnsi"/>
        </w:rPr>
        <w:t>-of-</w:t>
      </w:r>
      <w:r w:rsidR="008F7899" w:rsidRPr="00E26B10">
        <w:rPr>
          <w:rFonts w:asciiTheme="minorHAnsi" w:hAnsiTheme="minorHAnsi" w:cstheme="minorHAnsi"/>
        </w:rPr>
        <w:t xml:space="preserve">Pocket Costs </w:t>
      </w:r>
      <w:r w:rsidRPr="00E26B10">
        <w:rPr>
          <w:rFonts w:asciiTheme="minorHAnsi" w:hAnsiTheme="minorHAnsi" w:cstheme="minorHAnsi"/>
        </w:rPr>
        <w:t xml:space="preserve">and </w:t>
      </w:r>
      <w:r w:rsidR="008F7899" w:rsidRPr="00E26B10">
        <w:rPr>
          <w:rFonts w:asciiTheme="minorHAnsi" w:hAnsiTheme="minorHAnsi" w:cstheme="minorHAnsi"/>
        </w:rPr>
        <w:t xml:space="preserve">Total Drug Costs </w:t>
      </w:r>
      <w:r w:rsidRPr="00E26B10">
        <w:rPr>
          <w:rFonts w:asciiTheme="minorHAnsi" w:hAnsiTheme="minorHAnsi" w:cstheme="minorHAnsi"/>
        </w:rPr>
        <w:t>have been rounded.</w:t>
      </w:r>
    </w:p>
    <w:sdt>
      <w:sdtPr>
        <w:id w:val="1338970224"/>
        <w:docPartObj>
          <w:docPartGallery w:val="Table of Contents"/>
          <w:docPartUnique/>
        </w:docPartObj>
      </w:sdtPr>
      <w:sdtEndPr>
        <w:rPr>
          <w:rFonts w:cstheme="minorHAnsi"/>
          <w:b/>
          <w:bCs/>
          <w:noProof/>
        </w:rPr>
      </w:sdtEndPr>
      <w:sdtContent>
        <w:p w14:paraId="3DFBDA86" w14:textId="77777777" w:rsidR="00C25B80" w:rsidRPr="00E26B10" w:rsidRDefault="00C25B80" w:rsidP="00365F42">
          <w:pPr>
            <w:rPr>
              <w:sz w:val="24"/>
              <w:szCs w:val="24"/>
            </w:rPr>
          </w:pPr>
        </w:p>
        <w:p w14:paraId="01FB217F" w14:textId="4F1E36E8" w:rsidR="00C25B80" w:rsidRPr="00E26B10" w:rsidRDefault="00C25B80" w:rsidP="00136DDA">
          <w:pPr>
            <w:pStyle w:val="TOC2"/>
            <w:tabs>
              <w:tab w:val="right" w:leader="dot" w:pos="11010"/>
            </w:tabs>
            <w:ind w:left="130" w:right="144"/>
            <w:rPr>
              <w:rFonts w:asciiTheme="minorHAnsi" w:eastAsiaTheme="minorEastAsia" w:hAnsiTheme="minorHAnsi" w:cstheme="minorHAnsi"/>
              <w:noProof/>
              <w:sz w:val="24"/>
              <w:szCs w:val="24"/>
            </w:rPr>
          </w:pPr>
          <w:r w:rsidRPr="00947DB5">
            <w:rPr>
              <w:rFonts w:asciiTheme="minorHAnsi" w:hAnsiTheme="minorHAnsi" w:cstheme="minorHAnsi"/>
              <w:sz w:val="24"/>
              <w:szCs w:val="24"/>
            </w:rPr>
            <w:fldChar w:fldCharType="begin"/>
          </w:r>
          <w:r w:rsidRPr="00E26B10">
            <w:rPr>
              <w:rFonts w:asciiTheme="minorHAnsi" w:hAnsiTheme="minorHAnsi" w:cstheme="minorHAnsi"/>
              <w:sz w:val="24"/>
              <w:szCs w:val="24"/>
            </w:rPr>
            <w:instrText xml:space="preserve"> TOC \o "1-3" \h \z \u </w:instrText>
          </w:r>
          <w:r w:rsidRPr="00947DB5">
            <w:rPr>
              <w:rFonts w:asciiTheme="minorHAnsi" w:hAnsiTheme="minorHAnsi" w:cstheme="minorHAnsi"/>
              <w:sz w:val="24"/>
              <w:szCs w:val="24"/>
            </w:rPr>
            <w:fldChar w:fldCharType="separate"/>
          </w:r>
          <w:hyperlink w:anchor="_Toc127954532" w:history="1">
            <w:r w:rsidRPr="00E26B10">
              <w:rPr>
                <w:rStyle w:val="Hyperlink"/>
                <w:rFonts w:asciiTheme="minorHAnsi" w:hAnsiTheme="minorHAnsi" w:cstheme="minorHAnsi"/>
                <w:noProof/>
                <w:sz w:val="24"/>
                <w:szCs w:val="24"/>
              </w:rPr>
              <w:t xml:space="preserve">Example 1: non-LIS, with a deductible, in the </w:t>
            </w:r>
            <w:r w:rsidR="006B565C" w:rsidRPr="00E26B10">
              <w:rPr>
                <w:rStyle w:val="Hyperlink"/>
                <w:rFonts w:asciiTheme="minorHAnsi" w:hAnsiTheme="minorHAnsi" w:cstheme="minorHAnsi"/>
                <w:noProof/>
                <w:sz w:val="24"/>
                <w:szCs w:val="24"/>
              </w:rPr>
              <w:t>D</w:t>
            </w:r>
            <w:r w:rsidRPr="00E26B10">
              <w:rPr>
                <w:rStyle w:val="Hyperlink"/>
                <w:rFonts w:asciiTheme="minorHAnsi" w:hAnsiTheme="minorHAnsi" w:cstheme="minorHAnsi"/>
                <w:noProof/>
                <w:sz w:val="24"/>
                <w:szCs w:val="24"/>
              </w:rPr>
              <w:t xml:space="preserve">eductible </w:t>
            </w:r>
            <w:r w:rsidR="006B565C" w:rsidRPr="00E26B10">
              <w:rPr>
                <w:rStyle w:val="Hyperlink"/>
                <w:rFonts w:asciiTheme="minorHAnsi" w:hAnsiTheme="minorHAnsi" w:cstheme="minorHAnsi"/>
                <w:noProof/>
                <w:sz w:val="24"/>
                <w:szCs w:val="24"/>
              </w:rPr>
              <w:t>S</w:t>
            </w:r>
            <w:r w:rsidRPr="00E26B10">
              <w:rPr>
                <w:rStyle w:val="Hyperlink"/>
                <w:rFonts w:asciiTheme="minorHAnsi" w:hAnsiTheme="minorHAnsi" w:cstheme="minorHAnsi"/>
                <w:noProof/>
                <w:sz w:val="24"/>
                <w:szCs w:val="24"/>
              </w:rPr>
              <w:t>tage</w:t>
            </w:r>
            <w:r w:rsidRPr="00E26B10">
              <w:rPr>
                <w:rFonts w:asciiTheme="minorHAnsi" w:hAnsiTheme="minorHAnsi" w:cstheme="minorHAnsi"/>
                <w:noProof/>
                <w:webHidden/>
                <w:sz w:val="24"/>
                <w:szCs w:val="24"/>
              </w:rPr>
              <w:tab/>
            </w:r>
            <w:r w:rsidRPr="00E26B10">
              <w:rPr>
                <w:rFonts w:asciiTheme="minorHAnsi" w:hAnsiTheme="minorHAnsi" w:cstheme="minorHAnsi"/>
                <w:noProof/>
                <w:webHidden/>
                <w:sz w:val="24"/>
                <w:szCs w:val="24"/>
              </w:rPr>
              <w:fldChar w:fldCharType="begin"/>
            </w:r>
            <w:r w:rsidRPr="00E26B10">
              <w:rPr>
                <w:rFonts w:asciiTheme="minorHAnsi" w:hAnsiTheme="minorHAnsi" w:cstheme="minorHAnsi"/>
                <w:noProof/>
                <w:webHidden/>
                <w:sz w:val="24"/>
                <w:szCs w:val="24"/>
              </w:rPr>
              <w:instrText xml:space="preserve"> PAGEREF _Toc127954532 \h </w:instrText>
            </w:r>
            <w:r w:rsidRPr="00E26B10">
              <w:rPr>
                <w:rFonts w:asciiTheme="minorHAnsi" w:hAnsiTheme="minorHAnsi" w:cstheme="minorHAnsi"/>
                <w:noProof/>
                <w:webHidden/>
                <w:sz w:val="24"/>
                <w:szCs w:val="24"/>
              </w:rPr>
            </w:r>
            <w:r w:rsidRPr="00E26B10">
              <w:rPr>
                <w:rFonts w:asciiTheme="minorHAnsi" w:hAnsiTheme="minorHAnsi" w:cstheme="minorHAnsi"/>
                <w:noProof/>
                <w:webHidden/>
                <w:sz w:val="24"/>
                <w:szCs w:val="24"/>
              </w:rPr>
              <w:fldChar w:fldCharType="separate"/>
            </w:r>
            <w:r w:rsidRPr="00E26B10">
              <w:rPr>
                <w:rFonts w:asciiTheme="minorHAnsi" w:hAnsiTheme="minorHAnsi" w:cstheme="minorHAnsi"/>
                <w:noProof/>
                <w:webHidden/>
                <w:sz w:val="24"/>
                <w:szCs w:val="24"/>
              </w:rPr>
              <w:t>2</w:t>
            </w:r>
            <w:r w:rsidRPr="00E26B10">
              <w:rPr>
                <w:rFonts w:asciiTheme="minorHAnsi" w:hAnsiTheme="minorHAnsi" w:cstheme="minorHAnsi"/>
                <w:noProof/>
                <w:webHidden/>
                <w:sz w:val="24"/>
                <w:szCs w:val="24"/>
              </w:rPr>
              <w:fldChar w:fldCharType="end"/>
            </w:r>
          </w:hyperlink>
        </w:p>
        <w:p w14:paraId="1A40BE4F" w14:textId="552D4077" w:rsidR="00C25B80" w:rsidRPr="00E26B10" w:rsidRDefault="00C25B80" w:rsidP="00136DDA">
          <w:pPr>
            <w:pStyle w:val="TOC2"/>
            <w:tabs>
              <w:tab w:val="right" w:leader="dot" w:pos="11010"/>
            </w:tabs>
            <w:ind w:left="130" w:right="144"/>
            <w:rPr>
              <w:rFonts w:asciiTheme="minorHAnsi" w:eastAsiaTheme="minorEastAsia" w:hAnsiTheme="minorHAnsi" w:cstheme="minorHAnsi"/>
              <w:noProof/>
              <w:sz w:val="24"/>
              <w:szCs w:val="24"/>
            </w:rPr>
          </w:pPr>
          <w:hyperlink w:anchor="_Toc127954536" w:history="1">
            <w:r w:rsidRPr="00E26B10">
              <w:rPr>
                <w:rStyle w:val="Hyperlink"/>
                <w:rFonts w:asciiTheme="minorHAnsi" w:hAnsiTheme="minorHAnsi" w:cstheme="minorHAnsi"/>
                <w:noProof/>
                <w:sz w:val="24"/>
                <w:szCs w:val="24"/>
              </w:rPr>
              <w:t>Example 2: non-LIS, with a deductible, in the Initial Coverage Stage</w:t>
            </w:r>
            <w:r w:rsidRPr="00E26B10">
              <w:rPr>
                <w:rFonts w:asciiTheme="minorHAnsi" w:hAnsiTheme="minorHAnsi" w:cstheme="minorHAnsi"/>
                <w:noProof/>
                <w:webHidden/>
                <w:sz w:val="24"/>
                <w:szCs w:val="24"/>
              </w:rPr>
              <w:tab/>
            </w:r>
            <w:r w:rsidRPr="00E26B10">
              <w:rPr>
                <w:rFonts w:asciiTheme="minorHAnsi" w:hAnsiTheme="minorHAnsi" w:cstheme="minorHAnsi"/>
                <w:noProof/>
                <w:webHidden/>
                <w:sz w:val="24"/>
                <w:szCs w:val="24"/>
              </w:rPr>
              <w:fldChar w:fldCharType="begin"/>
            </w:r>
            <w:r w:rsidRPr="00E26B10">
              <w:rPr>
                <w:rFonts w:asciiTheme="minorHAnsi" w:hAnsiTheme="minorHAnsi" w:cstheme="minorHAnsi"/>
                <w:noProof/>
                <w:webHidden/>
                <w:sz w:val="24"/>
                <w:szCs w:val="24"/>
              </w:rPr>
              <w:instrText xml:space="preserve"> PAGEREF _Toc127954536 \h </w:instrText>
            </w:r>
            <w:r w:rsidRPr="00E26B10">
              <w:rPr>
                <w:rFonts w:asciiTheme="minorHAnsi" w:hAnsiTheme="minorHAnsi" w:cstheme="minorHAnsi"/>
                <w:noProof/>
                <w:webHidden/>
                <w:sz w:val="24"/>
                <w:szCs w:val="24"/>
              </w:rPr>
            </w:r>
            <w:r w:rsidRPr="00E26B10">
              <w:rPr>
                <w:rFonts w:asciiTheme="minorHAnsi" w:hAnsiTheme="minorHAnsi" w:cstheme="minorHAnsi"/>
                <w:noProof/>
                <w:webHidden/>
                <w:sz w:val="24"/>
                <w:szCs w:val="24"/>
              </w:rPr>
              <w:fldChar w:fldCharType="separate"/>
            </w:r>
            <w:r w:rsidRPr="00E26B10">
              <w:rPr>
                <w:rFonts w:asciiTheme="minorHAnsi" w:hAnsiTheme="minorHAnsi" w:cstheme="minorHAnsi"/>
                <w:noProof/>
                <w:webHidden/>
                <w:sz w:val="24"/>
                <w:szCs w:val="24"/>
              </w:rPr>
              <w:t>3</w:t>
            </w:r>
            <w:r w:rsidRPr="00E26B10">
              <w:rPr>
                <w:rFonts w:asciiTheme="minorHAnsi" w:hAnsiTheme="minorHAnsi" w:cstheme="minorHAnsi"/>
                <w:noProof/>
                <w:webHidden/>
                <w:sz w:val="24"/>
                <w:szCs w:val="24"/>
              </w:rPr>
              <w:fldChar w:fldCharType="end"/>
            </w:r>
          </w:hyperlink>
        </w:p>
        <w:p w14:paraId="45FBEFD6" w14:textId="5943A868" w:rsidR="00C25B80" w:rsidRPr="00E26B10" w:rsidRDefault="00C25B80" w:rsidP="00136DDA">
          <w:pPr>
            <w:pStyle w:val="TOC2"/>
            <w:tabs>
              <w:tab w:val="right" w:leader="dot" w:pos="11010"/>
            </w:tabs>
            <w:ind w:left="130" w:right="144"/>
            <w:rPr>
              <w:rFonts w:asciiTheme="minorHAnsi" w:eastAsiaTheme="minorEastAsia" w:hAnsiTheme="minorHAnsi" w:cstheme="minorHAnsi"/>
              <w:noProof/>
              <w:sz w:val="24"/>
              <w:szCs w:val="24"/>
            </w:rPr>
          </w:pPr>
          <w:hyperlink w:anchor="_Toc127954545" w:history="1">
            <w:r w:rsidRPr="00E26B10">
              <w:rPr>
                <w:rStyle w:val="Hyperlink"/>
                <w:rFonts w:asciiTheme="minorHAnsi" w:hAnsiTheme="minorHAnsi" w:cstheme="minorHAnsi"/>
                <w:noProof/>
                <w:sz w:val="24"/>
                <w:szCs w:val="24"/>
              </w:rPr>
              <w:t xml:space="preserve">Example </w:t>
            </w:r>
            <w:r w:rsidR="00850199" w:rsidRPr="00E26B10">
              <w:rPr>
                <w:rStyle w:val="Hyperlink"/>
                <w:rFonts w:asciiTheme="minorHAnsi" w:hAnsiTheme="minorHAnsi" w:cstheme="minorHAnsi"/>
                <w:noProof/>
                <w:sz w:val="24"/>
                <w:szCs w:val="24"/>
              </w:rPr>
              <w:t>3</w:t>
            </w:r>
            <w:r w:rsidRPr="00E26B10">
              <w:rPr>
                <w:rStyle w:val="Hyperlink"/>
                <w:rFonts w:asciiTheme="minorHAnsi" w:hAnsiTheme="minorHAnsi" w:cstheme="minorHAnsi"/>
                <w:noProof/>
                <w:sz w:val="24"/>
                <w:szCs w:val="24"/>
              </w:rPr>
              <w:t xml:space="preserve">: non-LIS, with a deductible, in </w:t>
            </w:r>
            <w:r w:rsidR="008A69D8" w:rsidRPr="00E26B10">
              <w:rPr>
                <w:rStyle w:val="Hyperlink"/>
                <w:rFonts w:asciiTheme="minorHAnsi" w:hAnsiTheme="minorHAnsi" w:cstheme="minorHAnsi"/>
                <w:noProof/>
                <w:sz w:val="24"/>
                <w:szCs w:val="24"/>
              </w:rPr>
              <w:t xml:space="preserve">the </w:t>
            </w:r>
            <w:r w:rsidRPr="00E26B10">
              <w:rPr>
                <w:rStyle w:val="Hyperlink"/>
                <w:rFonts w:asciiTheme="minorHAnsi" w:hAnsiTheme="minorHAnsi" w:cstheme="minorHAnsi"/>
                <w:noProof/>
                <w:sz w:val="24"/>
                <w:szCs w:val="24"/>
              </w:rPr>
              <w:t>Catastrophic Coverage</w:t>
            </w:r>
            <w:r w:rsidR="00E94D12" w:rsidRPr="00E26B10">
              <w:rPr>
                <w:rStyle w:val="Hyperlink"/>
                <w:rFonts w:asciiTheme="minorHAnsi" w:hAnsiTheme="minorHAnsi" w:cstheme="minorHAnsi"/>
                <w:noProof/>
                <w:sz w:val="24"/>
                <w:szCs w:val="24"/>
              </w:rPr>
              <w:t xml:space="preserve"> Stage</w:t>
            </w:r>
            <w:r w:rsidRPr="00E26B10">
              <w:rPr>
                <w:rFonts w:asciiTheme="minorHAnsi" w:hAnsiTheme="minorHAnsi" w:cstheme="minorHAnsi"/>
                <w:noProof/>
                <w:webHidden/>
                <w:sz w:val="24"/>
                <w:szCs w:val="24"/>
              </w:rPr>
              <w:tab/>
            </w:r>
            <w:r w:rsidR="002B3556" w:rsidRPr="00E26B10">
              <w:rPr>
                <w:rFonts w:asciiTheme="minorHAnsi" w:hAnsiTheme="minorHAnsi" w:cstheme="minorHAnsi"/>
                <w:noProof/>
                <w:webHidden/>
                <w:sz w:val="24"/>
                <w:szCs w:val="24"/>
              </w:rPr>
              <w:t>4</w:t>
            </w:r>
          </w:hyperlink>
        </w:p>
        <w:p w14:paraId="6D2CC65F" w14:textId="5440DA7D" w:rsidR="00C25B80" w:rsidRPr="00E26B10" w:rsidRDefault="00C25B80" w:rsidP="00136DDA">
          <w:pPr>
            <w:pStyle w:val="TOC2"/>
            <w:tabs>
              <w:tab w:val="right" w:leader="dot" w:pos="11010"/>
            </w:tabs>
            <w:ind w:left="130" w:right="144"/>
            <w:rPr>
              <w:rFonts w:asciiTheme="minorHAnsi" w:eastAsiaTheme="minorEastAsia" w:hAnsiTheme="minorHAnsi" w:cstheme="minorHAnsi"/>
              <w:noProof/>
              <w:sz w:val="24"/>
              <w:szCs w:val="24"/>
            </w:rPr>
          </w:pPr>
          <w:hyperlink w:anchor="_Toc127954549" w:history="1">
            <w:r w:rsidRPr="00E26B10">
              <w:rPr>
                <w:rStyle w:val="Hyperlink"/>
                <w:rFonts w:asciiTheme="minorHAnsi" w:hAnsiTheme="minorHAnsi" w:cstheme="minorHAnsi"/>
                <w:noProof/>
                <w:sz w:val="24"/>
                <w:szCs w:val="24"/>
              </w:rPr>
              <w:t xml:space="preserve">Example </w:t>
            </w:r>
            <w:r w:rsidR="00850199" w:rsidRPr="00E26B10">
              <w:rPr>
                <w:rStyle w:val="Hyperlink"/>
                <w:rFonts w:asciiTheme="minorHAnsi" w:hAnsiTheme="minorHAnsi" w:cstheme="minorHAnsi"/>
                <w:noProof/>
                <w:sz w:val="24"/>
                <w:szCs w:val="24"/>
              </w:rPr>
              <w:t>4</w:t>
            </w:r>
            <w:r w:rsidRPr="00E26B10">
              <w:rPr>
                <w:rStyle w:val="Hyperlink"/>
                <w:rFonts w:asciiTheme="minorHAnsi" w:hAnsiTheme="minorHAnsi" w:cstheme="minorHAnsi"/>
                <w:noProof/>
                <w:sz w:val="24"/>
                <w:szCs w:val="24"/>
              </w:rPr>
              <w:t>: non-LIS, no deductible, in the Initial Coverage Stage</w:t>
            </w:r>
            <w:r w:rsidRPr="00E26B10">
              <w:rPr>
                <w:rFonts w:asciiTheme="minorHAnsi" w:hAnsiTheme="minorHAnsi" w:cstheme="minorHAnsi"/>
                <w:noProof/>
                <w:webHidden/>
                <w:sz w:val="24"/>
                <w:szCs w:val="24"/>
              </w:rPr>
              <w:tab/>
            </w:r>
            <w:r w:rsidR="002B3556" w:rsidRPr="00E26B10">
              <w:rPr>
                <w:rFonts w:asciiTheme="minorHAnsi" w:hAnsiTheme="minorHAnsi" w:cstheme="minorHAnsi"/>
                <w:noProof/>
                <w:webHidden/>
                <w:sz w:val="24"/>
                <w:szCs w:val="24"/>
              </w:rPr>
              <w:t>5</w:t>
            </w:r>
          </w:hyperlink>
        </w:p>
        <w:p w14:paraId="69C31E59" w14:textId="794C8AE8" w:rsidR="00C25B80" w:rsidRPr="00E26B10" w:rsidRDefault="00C25B80" w:rsidP="00136DDA">
          <w:pPr>
            <w:pStyle w:val="TOC2"/>
            <w:tabs>
              <w:tab w:val="right" w:leader="dot" w:pos="11010"/>
            </w:tabs>
            <w:ind w:left="130" w:right="144"/>
            <w:rPr>
              <w:rFonts w:asciiTheme="minorHAnsi" w:eastAsiaTheme="minorEastAsia" w:hAnsiTheme="minorHAnsi" w:cstheme="minorHAnsi"/>
              <w:noProof/>
              <w:sz w:val="24"/>
              <w:szCs w:val="24"/>
            </w:rPr>
          </w:pPr>
          <w:hyperlink w:anchor="_Toc127954553" w:history="1">
            <w:r w:rsidRPr="00E26B10">
              <w:rPr>
                <w:rStyle w:val="Hyperlink"/>
                <w:rFonts w:asciiTheme="minorHAnsi" w:hAnsiTheme="minorHAnsi" w:cstheme="minorHAnsi"/>
                <w:noProof/>
                <w:sz w:val="24"/>
                <w:szCs w:val="24"/>
              </w:rPr>
              <w:t xml:space="preserve">Example </w:t>
            </w:r>
            <w:r w:rsidR="00850199" w:rsidRPr="00E26B10">
              <w:rPr>
                <w:rStyle w:val="Hyperlink"/>
                <w:rFonts w:asciiTheme="minorHAnsi" w:hAnsiTheme="minorHAnsi" w:cstheme="minorHAnsi"/>
                <w:noProof/>
                <w:sz w:val="24"/>
                <w:szCs w:val="24"/>
              </w:rPr>
              <w:t>5</w:t>
            </w:r>
            <w:r w:rsidRPr="00E26B10">
              <w:rPr>
                <w:rStyle w:val="Hyperlink"/>
                <w:rFonts w:asciiTheme="minorHAnsi" w:hAnsiTheme="minorHAnsi" w:cstheme="minorHAnsi"/>
                <w:noProof/>
                <w:sz w:val="24"/>
                <w:szCs w:val="24"/>
              </w:rPr>
              <w:t>: non-LIS, brand-name/tier level only deductible, in the Initial Coverage Stage</w:t>
            </w:r>
            <w:r w:rsidRPr="00E26B10">
              <w:rPr>
                <w:rFonts w:asciiTheme="minorHAnsi" w:hAnsiTheme="minorHAnsi" w:cstheme="minorHAnsi"/>
                <w:noProof/>
                <w:webHidden/>
                <w:sz w:val="24"/>
                <w:szCs w:val="24"/>
              </w:rPr>
              <w:tab/>
            </w:r>
            <w:r w:rsidR="002B3556" w:rsidRPr="00E26B10">
              <w:rPr>
                <w:rFonts w:asciiTheme="minorHAnsi" w:hAnsiTheme="minorHAnsi" w:cstheme="minorHAnsi"/>
                <w:noProof/>
                <w:webHidden/>
                <w:sz w:val="24"/>
                <w:szCs w:val="24"/>
              </w:rPr>
              <w:t>6</w:t>
            </w:r>
          </w:hyperlink>
        </w:p>
        <w:p w14:paraId="7D7035A3" w14:textId="23E6DC1E" w:rsidR="00C25B80" w:rsidRPr="00E26B10" w:rsidRDefault="00C25B80" w:rsidP="00136DDA">
          <w:pPr>
            <w:pStyle w:val="TOC2"/>
            <w:tabs>
              <w:tab w:val="right" w:leader="dot" w:pos="11010"/>
            </w:tabs>
            <w:ind w:left="130" w:right="144"/>
            <w:rPr>
              <w:rFonts w:asciiTheme="minorHAnsi" w:eastAsiaTheme="minorEastAsia" w:hAnsiTheme="minorHAnsi" w:cstheme="minorHAnsi"/>
              <w:noProof/>
              <w:sz w:val="24"/>
              <w:szCs w:val="24"/>
            </w:rPr>
          </w:pPr>
          <w:hyperlink w:anchor="_Toc127954557" w:history="1">
            <w:r w:rsidRPr="00E26B10">
              <w:rPr>
                <w:rStyle w:val="Hyperlink"/>
                <w:rFonts w:asciiTheme="minorHAnsi" w:hAnsiTheme="minorHAnsi" w:cstheme="minorHAnsi"/>
                <w:noProof/>
                <w:sz w:val="24"/>
                <w:szCs w:val="24"/>
              </w:rPr>
              <w:t xml:space="preserve">Example </w:t>
            </w:r>
            <w:r w:rsidR="008270DB" w:rsidRPr="00E26B10">
              <w:rPr>
                <w:rStyle w:val="Hyperlink"/>
                <w:rFonts w:asciiTheme="minorHAnsi" w:hAnsiTheme="minorHAnsi" w:cstheme="minorHAnsi"/>
                <w:noProof/>
                <w:sz w:val="24"/>
                <w:szCs w:val="24"/>
              </w:rPr>
              <w:t>6</w:t>
            </w:r>
            <w:r w:rsidRPr="00E26B10">
              <w:rPr>
                <w:rStyle w:val="Hyperlink"/>
                <w:rFonts w:asciiTheme="minorHAnsi" w:hAnsiTheme="minorHAnsi" w:cstheme="minorHAnsi"/>
                <w:noProof/>
                <w:sz w:val="24"/>
                <w:szCs w:val="24"/>
              </w:rPr>
              <w:t xml:space="preserve">: LIS in the </w:t>
            </w:r>
            <w:r w:rsidR="008270DB" w:rsidRPr="00E26B10">
              <w:rPr>
                <w:rStyle w:val="Hyperlink"/>
                <w:rFonts w:asciiTheme="minorHAnsi" w:hAnsiTheme="minorHAnsi" w:cstheme="minorHAnsi"/>
                <w:noProof/>
                <w:sz w:val="24"/>
                <w:szCs w:val="24"/>
              </w:rPr>
              <w:t>Initial Coverage S</w:t>
            </w:r>
            <w:r w:rsidRPr="00E26B10">
              <w:rPr>
                <w:rStyle w:val="Hyperlink"/>
                <w:rFonts w:asciiTheme="minorHAnsi" w:hAnsiTheme="minorHAnsi" w:cstheme="minorHAnsi"/>
                <w:noProof/>
                <w:sz w:val="24"/>
                <w:szCs w:val="24"/>
              </w:rPr>
              <w:t>tage</w:t>
            </w:r>
            <w:r w:rsidRPr="00E26B10">
              <w:rPr>
                <w:rFonts w:asciiTheme="minorHAnsi" w:hAnsiTheme="minorHAnsi" w:cstheme="minorHAnsi"/>
                <w:noProof/>
                <w:webHidden/>
                <w:sz w:val="24"/>
                <w:szCs w:val="24"/>
              </w:rPr>
              <w:tab/>
            </w:r>
            <w:r w:rsidR="002B3556" w:rsidRPr="00E26B10">
              <w:rPr>
                <w:rFonts w:asciiTheme="minorHAnsi" w:hAnsiTheme="minorHAnsi" w:cstheme="minorHAnsi"/>
                <w:noProof/>
                <w:webHidden/>
                <w:sz w:val="24"/>
                <w:szCs w:val="24"/>
              </w:rPr>
              <w:t>7</w:t>
            </w:r>
          </w:hyperlink>
        </w:p>
        <w:p w14:paraId="54C6B157" w14:textId="5FBEFD5D" w:rsidR="00C25B80" w:rsidRPr="00E26B10" w:rsidRDefault="00C25B80" w:rsidP="00136DDA">
          <w:pPr>
            <w:pStyle w:val="TOC2"/>
            <w:tabs>
              <w:tab w:val="right" w:leader="dot" w:pos="11010"/>
            </w:tabs>
            <w:ind w:left="130" w:right="144"/>
            <w:rPr>
              <w:rFonts w:asciiTheme="minorHAnsi" w:eastAsiaTheme="minorEastAsia" w:hAnsiTheme="minorHAnsi" w:cstheme="minorHAnsi"/>
              <w:noProof/>
              <w:sz w:val="24"/>
              <w:szCs w:val="24"/>
            </w:rPr>
          </w:pPr>
          <w:hyperlink w:anchor="_Toc127954561" w:history="1">
            <w:r w:rsidRPr="00E26B10">
              <w:rPr>
                <w:rStyle w:val="Hyperlink"/>
                <w:rFonts w:asciiTheme="minorHAnsi" w:hAnsiTheme="minorHAnsi" w:cstheme="minorHAnsi"/>
                <w:noProof/>
                <w:sz w:val="24"/>
                <w:szCs w:val="24"/>
              </w:rPr>
              <w:t xml:space="preserve">Example </w:t>
            </w:r>
            <w:r w:rsidR="008270DB" w:rsidRPr="00E26B10">
              <w:rPr>
                <w:rStyle w:val="Hyperlink"/>
                <w:rFonts w:asciiTheme="minorHAnsi" w:hAnsiTheme="minorHAnsi" w:cstheme="minorHAnsi"/>
                <w:noProof/>
                <w:sz w:val="24"/>
                <w:szCs w:val="24"/>
              </w:rPr>
              <w:t>7</w:t>
            </w:r>
            <w:r w:rsidRPr="00E26B10">
              <w:rPr>
                <w:rStyle w:val="Hyperlink"/>
                <w:rFonts w:asciiTheme="minorHAnsi" w:hAnsiTheme="minorHAnsi" w:cstheme="minorHAnsi"/>
                <w:noProof/>
                <w:sz w:val="24"/>
                <w:szCs w:val="24"/>
              </w:rPr>
              <w:t xml:space="preserve">: LIS in </w:t>
            </w:r>
            <w:r w:rsidR="00F62AC3" w:rsidRPr="00E26B10">
              <w:rPr>
                <w:rStyle w:val="Hyperlink"/>
                <w:rFonts w:asciiTheme="minorHAnsi" w:hAnsiTheme="minorHAnsi" w:cstheme="minorHAnsi"/>
                <w:noProof/>
                <w:sz w:val="24"/>
                <w:szCs w:val="24"/>
              </w:rPr>
              <w:t xml:space="preserve">the </w:t>
            </w:r>
            <w:r w:rsidR="008270DB" w:rsidRPr="00E26B10">
              <w:rPr>
                <w:rStyle w:val="Hyperlink"/>
                <w:rFonts w:asciiTheme="minorHAnsi" w:hAnsiTheme="minorHAnsi" w:cstheme="minorHAnsi"/>
                <w:noProof/>
                <w:sz w:val="24"/>
                <w:szCs w:val="24"/>
              </w:rPr>
              <w:t>Catastrophic Coverage</w:t>
            </w:r>
            <w:r w:rsidR="00F62AC3" w:rsidRPr="00E26B10">
              <w:rPr>
                <w:rStyle w:val="Hyperlink"/>
                <w:rFonts w:asciiTheme="minorHAnsi" w:hAnsiTheme="minorHAnsi" w:cstheme="minorHAnsi"/>
                <w:noProof/>
                <w:sz w:val="24"/>
                <w:szCs w:val="24"/>
              </w:rPr>
              <w:t xml:space="preserve"> Stage</w:t>
            </w:r>
            <w:r w:rsidRPr="00E26B10">
              <w:rPr>
                <w:rFonts w:asciiTheme="minorHAnsi" w:hAnsiTheme="minorHAnsi" w:cstheme="minorHAnsi"/>
                <w:noProof/>
                <w:webHidden/>
                <w:sz w:val="24"/>
                <w:szCs w:val="24"/>
              </w:rPr>
              <w:tab/>
            </w:r>
            <w:r w:rsidR="002B3556" w:rsidRPr="00E26B10">
              <w:rPr>
                <w:rFonts w:asciiTheme="minorHAnsi" w:hAnsiTheme="minorHAnsi" w:cstheme="minorHAnsi"/>
                <w:noProof/>
                <w:webHidden/>
                <w:sz w:val="24"/>
                <w:szCs w:val="24"/>
              </w:rPr>
              <w:t>8</w:t>
            </w:r>
          </w:hyperlink>
        </w:p>
        <w:p w14:paraId="59B04761" w14:textId="233DF9B4" w:rsidR="00C25B80" w:rsidRPr="00947DB5" w:rsidRDefault="00C25B80" w:rsidP="00365F42">
          <w:pPr>
            <w:ind w:right="144"/>
            <w:rPr>
              <w:rFonts w:cstheme="minorHAnsi"/>
            </w:rPr>
          </w:pPr>
          <w:r w:rsidRPr="00947DB5">
            <w:rPr>
              <w:rFonts w:cstheme="minorHAnsi"/>
              <w:b/>
              <w:bCs/>
              <w:noProof/>
              <w:sz w:val="24"/>
              <w:szCs w:val="24"/>
            </w:rPr>
            <w:fldChar w:fldCharType="end"/>
          </w:r>
        </w:p>
      </w:sdtContent>
    </w:sdt>
    <w:p w14:paraId="5AAF30D9" w14:textId="77777777" w:rsidR="00C25B80" w:rsidRPr="00E26B10" w:rsidRDefault="00C25B80" w:rsidP="00136DDA">
      <w:pPr>
        <w:ind w:left="130"/>
        <w:rPr>
          <w:rFonts w:cstheme="minorHAnsi"/>
          <w:bCs/>
          <w:color w:val="231F20"/>
          <w:sz w:val="24"/>
          <w:szCs w:val="24"/>
        </w:rPr>
      </w:pPr>
      <w:r w:rsidRPr="00E26B10">
        <w:rPr>
          <w:rFonts w:cstheme="minorHAnsi"/>
          <w:b/>
          <w:sz w:val="24"/>
          <w:szCs w:val="24"/>
        </w:rPr>
        <w:br w:type="page"/>
      </w:r>
    </w:p>
    <w:p w14:paraId="0DF1E228" w14:textId="1A235612" w:rsidR="00C25B80" w:rsidRPr="00E26B10" w:rsidRDefault="00C25B80" w:rsidP="00365F42">
      <w:pPr>
        <w:pStyle w:val="InstructionsHeading"/>
      </w:pPr>
      <w:bookmarkStart w:id="1" w:name="_Toc127954532"/>
      <w:r w:rsidRPr="00E26B10">
        <w:lastRenderedPageBreak/>
        <w:t xml:space="preserve">Example 1: non-LIS, with a deductible, in the </w:t>
      </w:r>
      <w:r w:rsidR="00375AF8" w:rsidRPr="00E26B10">
        <w:t>D</w:t>
      </w:r>
      <w:r w:rsidRPr="00E26B10">
        <w:t xml:space="preserve">eductible </w:t>
      </w:r>
      <w:r w:rsidR="00375AF8" w:rsidRPr="00E26B10">
        <w:t>S</w:t>
      </w:r>
      <w:r w:rsidRPr="00E26B10">
        <w:t>tage</w:t>
      </w:r>
      <w:bookmarkEnd w:id="0"/>
      <w:bookmarkEnd w:id="1"/>
    </w:p>
    <w:p w14:paraId="137DCC89" w14:textId="77777777" w:rsidR="00C25B80" w:rsidRPr="00E26B10" w:rsidRDefault="00C25B80" w:rsidP="00B16C22">
      <w:pPr>
        <w:pStyle w:val="ChartNumber"/>
        <w:rPr>
          <w:rFonts w:asciiTheme="minorHAnsi" w:hAnsiTheme="minorHAnsi" w:cstheme="minorHAnsi"/>
        </w:rPr>
      </w:pPr>
      <w:r w:rsidRPr="00E26B10">
        <w:rPr>
          <w:rFonts w:asciiTheme="minorHAnsi" w:hAnsiTheme="minorHAnsi" w:cstheme="minorHAnsi"/>
        </w:rPr>
        <w:t>CHART</w:t>
      </w:r>
      <w:r w:rsidRPr="00E26B10">
        <w:rPr>
          <w:rFonts w:asciiTheme="minorHAnsi" w:hAnsiTheme="minorHAnsi" w:cstheme="minorHAnsi"/>
          <w:spacing w:val="18"/>
        </w:rPr>
        <w:t xml:space="preserve"> </w:t>
      </w:r>
      <w:r w:rsidRPr="00E26B10">
        <w:rPr>
          <w:rFonts w:asciiTheme="minorHAnsi" w:hAnsiTheme="minorHAnsi" w:cstheme="minorHAnsi"/>
          <w:spacing w:val="-10"/>
        </w:rPr>
        <w:t>3</w:t>
      </w:r>
    </w:p>
    <w:p w14:paraId="53BFF90F" w14:textId="4F8AF33E" w:rsidR="00C25B80" w:rsidRPr="00E26B10" w:rsidRDefault="00C25B80" w:rsidP="00B16C22">
      <w:pPr>
        <w:pStyle w:val="Heading2"/>
        <w:rPr>
          <w:rFonts w:asciiTheme="minorHAnsi" w:hAnsiTheme="minorHAnsi" w:cstheme="minorHAnsi"/>
        </w:rPr>
      </w:pPr>
      <w:bookmarkStart w:id="2" w:name="_Toc127954533"/>
      <w:r w:rsidRPr="00E26B10">
        <w:rPr>
          <w:rFonts w:asciiTheme="minorHAnsi" w:hAnsiTheme="minorHAnsi" w:cstheme="minorHAnsi"/>
        </w:rPr>
        <w:t>Your current drug payment stage</w:t>
      </w:r>
      <w:bookmarkEnd w:id="2"/>
    </w:p>
    <w:p w14:paraId="389A4AAF" w14:textId="4BD0D7F2" w:rsidR="00365F42" w:rsidRPr="00365F42" w:rsidRDefault="00136DDA" w:rsidP="005A2127">
      <w:pPr>
        <w:pStyle w:val="BodyText"/>
        <w:spacing w:after="240"/>
      </w:pPr>
      <w:r w:rsidRPr="00947DB5">
        <w:t xml:space="preserve">How much you pay for a covered Part D prescription depends on which payment stage you’re in when you fill it. This chart helps you understand what stage </w:t>
      </w:r>
      <w:r w:rsidR="0086210F" w:rsidRPr="00947DB5">
        <w:t xml:space="preserve">you were in at the end of March </w:t>
      </w:r>
      <w:r w:rsidR="00117C02">
        <w:t>2026</w:t>
      </w:r>
      <w:r w:rsidR="0086210F" w:rsidRPr="00947DB5">
        <w:t xml:space="preserve"> </w:t>
      </w:r>
      <w:r w:rsidRPr="00947DB5">
        <w:t>and when you’ll move to the next stage.</w:t>
      </w:r>
    </w:p>
    <w:tbl>
      <w:tblPr>
        <w:tblW w:w="10353" w:type="dxa"/>
        <w:tblInd w:w="180"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bottom w:w="43" w:type="dxa"/>
          <w:right w:w="0" w:type="dxa"/>
        </w:tblCellMar>
        <w:tblLook w:val="01E0" w:firstRow="1" w:lastRow="1" w:firstColumn="1" w:lastColumn="1" w:noHBand="0" w:noVBand="0"/>
      </w:tblPr>
      <w:tblGrid>
        <w:gridCol w:w="2793"/>
        <w:gridCol w:w="2520"/>
        <w:gridCol w:w="2520"/>
        <w:gridCol w:w="2520"/>
      </w:tblGrid>
      <w:tr w:rsidR="00365F42" w:rsidRPr="00367944" w14:paraId="2E1BBED6" w14:textId="77777777" w:rsidTr="004F47CC">
        <w:trPr>
          <w:trHeight w:val="1001"/>
        </w:trPr>
        <w:tc>
          <w:tcPr>
            <w:tcW w:w="2793" w:type="dxa"/>
            <w:tcBorders>
              <w:top w:val="nil"/>
              <w:left w:val="nil"/>
              <w:bottom w:val="dotted" w:sz="6" w:space="0" w:color="231F20"/>
              <w:right w:val="single" w:sz="18" w:space="0" w:color="auto"/>
            </w:tcBorders>
            <w:vAlign w:val="bottom"/>
          </w:tcPr>
          <w:p w14:paraId="557F0E53" w14:textId="1D6EDCD3" w:rsidR="00365F42" w:rsidRPr="00367944" w:rsidRDefault="00365F42" w:rsidP="00365F42">
            <w:pPr>
              <w:pStyle w:val="TableParagraph"/>
              <w:spacing w:before="261" w:line="240" w:lineRule="auto"/>
              <w:ind w:right="473"/>
              <w:contextualSpacing/>
              <w:rPr>
                <w:rFonts w:ascii="Arial" w:hAnsi="Arial" w:cs="Arial"/>
                <w:b/>
                <w:sz w:val="26"/>
              </w:rPr>
            </w:pPr>
            <w:r w:rsidRPr="00367944">
              <w:rPr>
                <w:rFonts w:ascii="Arial" w:hAnsi="Arial" w:cs="Arial"/>
                <w:b/>
                <w:color w:val="231F20"/>
                <w:spacing w:val="-2"/>
              </w:rPr>
              <w:t>Year-to-date</w:t>
            </w:r>
            <w:r w:rsidRPr="00367944">
              <w:rPr>
                <w:rFonts w:ascii="Arial" w:hAnsi="Arial" w:cs="Arial"/>
                <w:b/>
                <w:color w:val="231F20"/>
                <w:spacing w:val="-12"/>
              </w:rPr>
              <w:t xml:space="preserve"> </w:t>
            </w:r>
            <w:r w:rsidRPr="00367944">
              <w:rPr>
                <w:rFonts w:ascii="Arial" w:hAnsi="Arial" w:cs="Arial"/>
                <w:b/>
                <w:color w:val="231F20"/>
                <w:spacing w:val="-2"/>
              </w:rPr>
              <w:t xml:space="preserve">totals: </w:t>
            </w:r>
            <w:r w:rsidRPr="00367944">
              <w:rPr>
                <w:rFonts w:ascii="Arial" w:hAnsi="Arial" w:cs="Arial"/>
                <w:b/>
                <w:color w:val="231F20"/>
              </w:rPr>
              <w:t xml:space="preserve">Jan – </w:t>
            </w:r>
            <w:r w:rsidRPr="00367944">
              <w:rPr>
                <w:rFonts w:ascii="Arial" w:hAnsi="Arial" w:cs="Arial"/>
                <w:b/>
                <w:szCs w:val="24"/>
              </w:rPr>
              <w:t xml:space="preserve">March </w:t>
            </w:r>
            <w:r>
              <w:rPr>
                <w:rFonts w:ascii="Arial" w:hAnsi="Arial" w:cs="Arial"/>
                <w:b/>
                <w:szCs w:val="24"/>
              </w:rPr>
              <w:t>202</w:t>
            </w:r>
            <w:r w:rsidR="00EB1733">
              <w:rPr>
                <w:rFonts w:ascii="Arial" w:hAnsi="Arial" w:cs="Arial"/>
                <w:b/>
                <w:szCs w:val="24"/>
              </w:rPr>
              <w:t>6</w:t>
            </w:r>
          </w:p>
        </w:tc>
        <w:tc>
          <w:tcPr>
            <w:tcW w:w="2520" w:type="dxa"/>
            <w:tcBorders>
              <w:top w:val="single" w:sz="18" w:space="0" w:color="auto"/>
              <w:left w:val="single" w:sz="18" w:space="0" w:color="auto"/>
              <w:bottom w:val="single" w:sz="18" w:space="0" w:color="auto"/>
              <w:right w:val="single" w:sz="18" w:space="0" w:color="auto"/>
            </w:tcBorders>
            <w:shd w:val="clear" w:color="auto" w:fill="000000" w:themeFill="text1"/>
            <w:vAlign w:val="center"/>
          </w:tcPr>
          <w:p w14:paraId="1602716C" w14:textId="6D62FF7B" w:rsidR="00365F42" w:rsidRPr="00367944" w:rsidRDefault="00365F42" w:rsidP="00365F42">
            <w:pPr>
              <w:pStyle w:val="TableParagraph"/>
              <w:spacing w:line="240" w:lineRule="auto"/>
              <w:ind w:left="3"/>
              <w:contextualSpacing/>
              <w:jc w:val="center"/>
              <w:rPr>
                <w:rFonts w:ascii="Arial" w:hAnsi="Arial" w:cs="Arial"/>
                <w:b/>
              </w:rPr>
            </w:pPr>
            <w:r w:rsidRPr="00367944">
              <w:rPr>
                <w:rFonts w:ascii="Arial" w:hAnsi="Arial" w:cs="Arial"/>
                <w:b/>
                <w:color w:val="FFFFFF" w:themeColor="background1"/>
                <w:spacing w:val="-8"/>
                <w:szCs w:val="24"/>
              </w:rPr>
              <w:t>You’re</w:t>
            </w:r>
            <w:r>
              <w:rPr>
                <w:rFonts w:ascii="Arial" w:hAnsi="Arial" w:cs="Arial"/>
                <w:b/>
                <w:color w:val="FFFFFF" w:themeColor="background1"/>
                <w:spacing w:val="-8"/>
                <w:szCs w:val="24"/>
              </w:rPr>
              <w:t xml:space="preserve"> in</w:t>
            </w:r>
            <w:r>
              <w:rPr>
                <w:rFonts w:ascii="Arial" w:hAnsi="Arial" w:cs="Arial"/>
                <w:color w:val="FFFFFF" w:themeColor="background1"/>
                <w:szCs w:val="24"/>
              </w:rPr>
              <w:br/>
            </w:r>
            <w:r w:rsidRPr="00367944">
              <w:rPr>
                <w:rFonts w:ascii="Arial" w:hAnsi="Arial" w:cs="Arial"/>
                <w:b/>
                <w:color w:val="FFFFFF" w:themeColor="background1"/>
                <w:szCs w:val="24"/>
              </w:rPr>
              <w:t xml:space="preserve">Stage 1: </w:t>
            </w:r>
            <w:r w:rsidRPr="00367944">
              <w:rPr>
                <w:rFonts w:ascii="Arial" w:hAnsi="Arial" w:cs="Arial"/>
                <w:b/>
                <w:color w:val="FFFFFF" w:themeColor="background1"/>
                <w:szCs w:val="24"/>
              </w:rPr>
              <w:br/>
              <w:t>Yearly</w:t>
            </w:r>
            <w:r w:rsidRPr="00367944">
              <w:rPr>
                <w:rFonts w:ascii="Arial" w:hAnsi="Arial" w:cs="Arial"/>
                <w:b/>
                <w:color w:val="FFFFFF" w:themeColor="background1"/>
                <w:szCs w:val="24"/>
              </w:rPr>
              <w:br/>
              <w:t>Deductible</w:t>
            </w:r>
          </w:p>
        </w:tc>
        <w:tc>
          <w:tcPr>
            <w:tcW w:w="2520" w:type="dxa"/>
            <w:tcBorders>
              <w:top w:val="nil"/>
              <w:left w:val="single" w:sz="18" w:space="0" w:color="auto"/>
              <w:bottom w:val="dotted" w:sz="4" w:space="0" w:color="231F20"/>
              <w:right w:val="nil"/>
            </w:tcBorders>
            <w:shd w:val="clear" w:color="auto" w:fill="FFFFFF" w:themeFill="background1"/>
            <w:vAlign w:val="bottom"/>
          </w:tcPr>
          <w:p w14:paraId="76C5E6CA" w14:textId="3DE63455" w:rsidR="00365F42" w:rsidRPr="00DA56A6" w:rsidRDefault="00365F42" w:rsidP="00D27AD9">
            <w:pPr>
              <w:pStyle w:val="TableParagraph"/>
              <w:spacing w:line="240" w:lineRule="auto"/>
              <w:ind w:left="130"/>
              <w:contextualSpacing/>
              <w:jc w:val="center"/>
              <w:rPr>
                <w:rFonts w:ascii="Arial" w:hAnsi="Arial" w:cs="Arial"/>
                <w:b/>
                <w:spacing w:val="-2"/>
              </w:rPr>
            </w:pPr>
            <w:r w:rsidRPr="00DA56A6">
              <w:rPr>
                <w:rFonts w:ascii="Arial" w:hAnsi="Arial" w:cs="Arial"/>
                <w:b/>
              </w:rPr>
              <w:t>Stage</w:t>
            </w:r>
            <w:r w:rsidRPr="00DA56A6">
              <w:rPr>
                <w:rFonts w:ascii="Arial" w:hAnsi="Arial" w:cs="Arial"/>
                <w:b/>
                <w:spacing w:val="-8"/>
              </w:rPr>
              <w:t xml:space="preserve"> </w:t>
            </w:r>
            <w:r w:rsidRPr="00DA56A6">
              <w:rPr>
                <w:rFonts w:ascii="Arial" w:hAnsi="Arial" w:cs="Arial"/>
                <w:b/>
              </w:rPr>
              <w:t xml:space="preserve">2: </w:t>
            </w:r>
            <w:r w:rsidRPr="00DA56A6">
              <w:rPr>
                <w:rFonts w:ascii="Arial" w:hAnsi="Arial" w:cs="Arial"/>
                <w:b/>
              </w:rPr>
              <w:br/>
            </w:r>
            <w:r w:rsidRPr="00DA56A6">
              <w:rPr>
                <w:rFonts w:ascii="Arial" w:hAnsi="Arial" w:cs="Arial"/>
                <w:b/>
                <w:spacing w:val="-2"/>
              </w:rPr>
              <w:t>Initial</w:t>
            </w:r>
            <w:r w:rsidRPr="00DA56A6">
              <w:rPr>
                <w:rFonts w:ascii="Arial" w:hAnsi="Arial" w:cs="Arial"/>
                <w:b/>
              </w:rPr>
              <w:t xml:space="preserve"> </w:t>
            </w:r>
            <w:r w:rsidRPr="00DA56A6">
              <w:rPr>
                <w:rFonts w:ascii="Arial" w:hAnsi="Arial" w:cs="Arial"/>
                <w:b/>
              </w:rPr>
              <w:br/>
            </w:r>
            <w:r w:rsidRPr="00DA56A6">
              <w:rPr>
                <w:rFonts w:ascii="Arial" w:hAnsi="Arial" w:cs="Arial"/>
                <w:b/>
                <w:spacing w:val="-2"/>
              </w:rPr>
              <w:t>Coverage</w:t>
            </w:r>
          </w:p>
        </w:tc>
        <w:tc>
          <w:tcPr>
            <w:tcW w:w="2520" w:type="dxa"/>
            <w:tcBorders>
              <w:top w:val="nil"/>
              <w:left w:val="nil"/>
              <w:bottom w:val="dotted" w:sz="6" w:space="0" w:color="231F20"/>
              <w:right w:val="nil"/>
            </w:tcBorders>
            <w:vAlign w:val="bottom"/>
          </w:tcPr>
          <w:p w14:paraId="76A18943" w14:textId="2138C780" w:rsidR="00365F42" w:rsidRPr="00DA56A6" w:rsidRDefault="00365F42" w:rsidP="00D27AD9">
            <w:pPr>
              <w:pStyle w:val="TableParagraph"/>
              <w:spacing w:line="240" w:lineRule="auto"/>
              <w:contextualSpacing/>
              <w:jc w:val="center"/>
              <w:rPr>
                <w:rFonts w:ascii="Arial" w:hAnsi="Arial" w:cs="Arial"/>
                <w:b/>
              </w:rPr>
            </w:pPr>
            <w:r w:rsidRPr="00DA56A6">
              <w:rPr>
                <w:rFonts w:ascii="Arial" w:hAnsi="Arial" w:cs="Arial"/>
                <w:b/>
              </w:rPr>
              <w:t>Stage 3:</w:t>
            </w:r>
            <w:r>
              <w:rPr>
                <w:rFonts w:ascii="Arial" w:hAnsi="Arial" w:cs="Arial"/>
                <w:b/>
              </w:rPr>
              <w:br/>
            </w:r>
            <w:r w:rsidRPr="00DA56A6">
              <w:rPr>
                <w:rFonts w:ascii="Arial" w:hAnsi="Arial" w:cs="Arial"/>
                <w:b/>
              </w:rPr>
              <w:t xml:space="preserve">Catastrophic </w:t>
            </w:r>
            <w:r>
              <w:rPr>
                <w:rFonts w:ascii="Arial" w:hAnsi="Arial" w:cs="Arial"/>
                <w:b/>
              </w:rPr>
              <w:br/>
            </w:r>
            <w:r w:rsidRPr="00DA56A6">
              <w:rPr>
                <w:rFonts w:ascii="Arial" w:hAnsi="Arial" w:cs="Arial"/>
                <w:b/>
              </w:rPr>
              <w:t>Coverage</w:t>
            </w:r>
          </w:p>
        </w:tc>
      </w:tr>
      <w:tr w:rsidR="00365F42" w:rsidRPr="00367944" w14:paraId="5D1F56D3" w14:textId="77777777" w:rsidTr="004F47CC">
        <w:trPr>
          <w:trHeight w:val="884"/>
        </w:trPr>
        <w:tc>
          <w:tcPr>
            <w:tcW w:w="2793" w:type="dxa"/>
            <w:tcBorders>
              <w:top w:val="dotted" w:sz="6" w:space="0" w:color="231F20"/>
              <w:left w:val="nil"/>
              <w:right w:val="single" w:sz="18" w:space="0" w:color="auto"/>
            </w:tcBorders>
            <w:vAlign w:val="center"/>
          </w:tcPr>
          <w:p w14:paraId="7974D601" w14:textId="77777777" w:rsidR="00365F42" w:rsidRPr="00367944" w:rsidRDefault="00365F42" w:rsidP="00D27AD9">
            <w:pPr>
              <w:pStyle w:val="TableParagraph"/>
              <w:spacing w:before="91"/>
              <w:jc w:val="both"/>
              <w:rPr>
                <w:rFonts w:ascii="Arial" w:hAnsi="Arial" w:cs="Arial"/>
                <w:b/>
              </w:rPr>
            </w:pPr>
            <w:r w:rsidRPr="00367944">
              <w:rPr>
                <w:rFonts w:ascii="Arial" w:hAnsi="Arial" w:cs="Arial"/>
                <w:b/>
                <w:color w:val="231F20"/>
              </w:rPr>
              <w:t>Out-of-</w:t>
            </w:r>
            <w:r>
              <w:rPr>
                <w:rFonts w:ascii="Arial" w:hAnsi="Arial" w:cs="Arial"/>
                <w:b/>
                <w:color w:val="231F20"/>
              </w:rPr>
              <w:t>P</w:t>
            </w:r>
            <w:r w:rsidRPr="00367944">
              <w:rPr>
                <w:rFonts w:ascii="Arial" w:hAnsi="Arial" w:cs="Arial"/>
                <w:b/>
                <w:color w:val="231F20"/>
              </w:rPr>
              <w:t xml:space="preserve">ocket </w:t>
            </w:r>
            <w:r>
              <w:rPr>
                <w:rFonts w:ascii="Arial" w:hAnsi="Arial" w:cs="Arial"/>
                <w:b/>
                <w:color w:val="231F20"/>
                <w:spacing w:val="-2"/>
              </w:rPr>
              <w:t>C</w:t>
            </w:r>
            <w:r w:rsidRPr="00367944">
              <w:rPr>
                <w:rFonts w:ascii="Arial" w:hAnsi="Arial" w:cs="Arial"/>
                <w:b/>
                <w:color w:val="231F20"/>
                <w:spacing w:val="-2"/>
              </w:rPr>
              <w:t>osts</w:t>
            </w:r>
          </w:p>
        </w:tc>
        <w:tc>
          <w:tcPr>
            <w:tcW w:w="2520" w:type="dxa"/>
            <w:tcBorders>
              <w:top w:val="single" w:sz="18" w:space="0" w:color="auto"/>
              <w:left w:val="single" w:sz="18" w:space="0" w:color="auto"/>
              <w:bottom w:val="single" w:sz="18" w:space="0" w:color="auto"/>
              <w:right w:val="single" w:sz="18" w:space="0" w:color="auto"/>
            </w:tcBorders>
            <w:vAlign w:val="center"/>
          </w:tcPr>
          <w:p w14:paraId="1242E265" w14:textId="0402F666" w:rsidR="00365F42" w:rsidRPr="00367944" w:rsidRDefault="00365F42" w:rsidP="00A61289">
            <w:pPr>
              <w:pStyle w:val="TableParagraph"/>
              <w:spacing w:before="7"/>
              <w:ind w:left="130" w:right="27"/>
              <w:jc w:val="center"/>
              <w:rPr>
                <w:i/>
              </w:rPr>
            </w:pPr>
            <w:r w:rsidRPr="00367944">
              <w:rPr>
                <w:rFonts w:ascii="Arial" w:hAnsi="Arial" w:cs="Arial"/>
                <w:b/>
                <w:color w:val="231F20"/>
                <w:spacing w:val="-2"/>
              </w:rPr>
              <w:t>$</w:t>
            </w:r>
            <w:r>
              <w:rPr>
                <w:rFonts w:ascii="Arial" w:hAnsi="Arial" w:cs="Arial"/>
                <w:b/>
                <w:color w:val="231F20"/>
                <w:spacing w:val="-2"/>
              </w:rPr>
              <w:t>255</w:t>
            </w:r>
          </w:p>
        </w:tc>
        <w:tc>
          <w:tcPr>
            <w:tcW w:w="2520" w:type="dxa"/>
            <w:tcBorders>
              <w:top w:val="dotted" w:sz="4" w:space="0" w:color="231F20"/>
              <w:left w:val="single" w:sz="18" w:space="0" w:color="auto"/>
              <w:bottom w:val="dotted" w:sz="4" w:space="0" w:color="231F20"/>
              <w:right w:val="dotted" w:sz="4" w:space="0" w:color="231F20"/>
            </w:tcBorders>
            <w:vAlign w:val="center"/>
          </w:tcPr>
          <w:p w14:paraId="6E4E10E4" w14:textId="58DB870B" w:rsidR="00365F42" w:rsidRPr="00367944" w:rsidRDefault="00365F42" w:rsidP="00D27AD9">
            <w:pPr>
              <w:pStyle w:val="TableParagraph"/>
              <w:spacing w:before="136"/>
              <w:ind w:left="130" w:right="27"/>
              <w:jc w:val="center"/>
              <w:rPr>
                <w:rFonts w:ascii="Arial" w:hAnsi="Arial" w:cs="Arial"/>
                <w:b/>
              </w:rPr>
            </w:pPr>
            <w:r w:rsidRPr="00367944">
              <w:rPr>
                <w:rFonts w:ascii="Arial" w:hAnsi="Arial" w:cs="Arial"/>
                <w:i/>
                <w:color w:val="231F20"/>
              </w:rPr>
              <w:t xml:space="preserve">starts when </w:t>
            </w:r>
            <w:r w:rsidR="00D27AD9">
              <w:rPr>
                <w:rFonts w:ascii="Arial" w:hAnsi="Arial" w:cs="Arial"/>
                <w:i/>
              </w:rPr>
              <w:br/>
            </w:r>
            <w:r>
              <w:rPr>
                <w:rFonts w:ascii="Arial" w:hAnsi="Arial" w:cs="Arial"/>
                <w:b/>
                <w:i/>
                <w:color w:val="231F20"/>
              </w:rPr>
              <w:t>O</w:t>
            </w:r>
            <w:r w:rsidRPr="00367944">
              <w:rPr>
                <w:rFonts w:ascii="Arial" w:hAnsi="Arial" w:cs="Arial"/>
                <w:b/>
                <w:i/>
                <w:color w:val="231F20"/>
              </w:rPr>
              <w:t>ut-of-</w:t>
            </w:r>
            <w:r>
              <w:rPr>
                <w:rFonts w:ascii="Arial" w:hAnsi="Arial" w:cs="Arial"/>
                <w:b/>
                <w:i/>
                <w:color w:val="231F20"/>
              </w:rPr>
              <w:t>P</w:t>
            </w:r>
            <w:r w:rsidRPr="00367944">
              <w:rPr>
                <w:rFonts w:ascii="Arial" w:hAnsi="Arial" w:cs="Arial"/>
                <w:b/>
                <w:i/>
                <w:color w:val="231F20"/>
              </w:rPr>
              <w:t xml:space="preserve">ocket </w:t>
            </w:r>
            <w:r>
              <w:rPr>
                <w:rFonts w:ascii="Arial" w:hAnsi="Arial" w:cs="Arial"/>
                <w:b/>
                <w:i/>
                <w:color w:val="231F20"/>
              </w:rPr>
              <w:t>C</w:t>
            </w:r>
            <w:r w:rsidRPr="00367944">
              <w:rPr>
                <w:rFonts w:ascii="Arial" w:hAnsi="Arial" w:cs="Arial"/>
                <w:b/>
                <w:i/>
                <w:color w:val="231F20"/>
              </w:rPr>
              <w:t xml:space="preserve">osts </w:t>
            </w:r>
            <w:r w:rsidRPr="00367944">
              <w:rPr>
                <w:rFonts w:ascii="Arial" w:hAnsi="Arial" w:cs="Arial"/>
                <w:i/>
                <w:color w:val="231F20"/>
              </w:rPr>
              <w:t xml:space="preserve">reach </w:t>
            </w:r>
            <w:r w:rsidRPr="00367944">
              <w:rPr>
                <w:rFonts w:ascii="Arial" w:hAnsi="Arial" w:cs="Arial"/>
                <w:b/>
              </w:rPr>
              <w:t>$</w:t>
            </w:r>
            <w:r w:rsidR="006C7CEF">
              <w:rPr>
                <w:rFonts w:ascii="Arial" w:hAnsi="Arial" w:cs="Arial"/>
                <w:b/>
              </w:rPr>
              <w:t>615</w:t>
            </w:r>
          </w:p>
        </w:tc>
        <w:tc>
          <w:tcPr>
            <w:tcW w:w="2520" w:type="dxa"/>
            <w:tcBorders>
              <w:top w:val="dotted" w:sz="6" w:space="0" w:color="231F20"/>
              <w:left w:val="dotted" w:sz="6" w:space="0" w:color="231F20"/>
              <w:bottom w:val="dotted" w:sz="6" w:space="0" w:color="231F20"/>
              <w:right w:val="nil"/>
            </w:tcBorders>
            <w:vAlign w:val="center"/>
          </w:tcPr>
          <w:p w14:paraId="254EDA74" w14:textId="0A2CFEA4" w:rsidR="00365F42" w:rsidRPr="00367944" w:rsidRDefault="00365F42" w:rsidP="00D27AD9">
            <w:pPr>
              <w:pStyle w:val="TableParagraph"/>
              <w:spacing w:before="136"/>
              <w:ind w:left="130" w:right="98"/>
              <w:jc w:val="center"/>
              <w:rPr>
                <w:rFonts w:ascii="Arial" w:hAnsi="Arial" w:cs="Arial"/>
                <w:i/>
              </w:rPr>
            </w:pPr>
            <w:r w:rsidRPr="00367944">
              <w:rPr>
                <w:rFonts w:ascii="Arial" w:hAnsi="Arial" w:cs="Arial"/>
                <w:i/>
                <w:color w:val="231F20"/>
              </w:rPr>
              <w:t xml:space="preserve">starts when </w:t>
            </w:r>
            <w:r w:rsidR="00D27AD9">
              <w:rPr>
                <w:rFonts w:ascii="Arial" w:hAnsi="Arial" w:cs="Arial"/>
                <w:i/>
              </w:rPr>
              <w:br/>
            </w:r>
            <w:r>
              <w:rPr>
                <w:rFonts w:ascii="Arial" w:hAnsi="Arial" w:cs="Arial"/>
                <w:b/>
                <w:i/>
                <w:color w:val="231F20"/>
              </w:rPr>
              <w:t>O</w:t>
            </w:r>
            <w:r w:rsidRPr="00367944">
              <w:rPr>
                <w:rFonts w:ascii="Arial" w:hAnsi="Arial" w:cs="Arial"/>
                <w:b/>
                <w:i/>
                <w:color w:val="231F20"/>
              </w:rPr>
              <w:t>ut-of-</w:t>
            </w:r>
            <w:r>
              <w:rPr>
                <w:rFonts w:ascii="Arial" w:hAnsi="Arial" w:cs="Arial"/>
                <w:b/>
                <w:i/>
                <w:color w:val="231F20"/>
              </w:rPr>
              <w:t>P</w:t>
            </w:r>
            <w:r w:rsidRPr="00367944">
              <w:rPr>
                <w:rFonts w:ascii="Arial" w:hAnsi="Arial" w:cs="Arial"/>
                <w:b/>
                <w:i/>
                <w:color w:val="231F20"/>
              </w:rPr>
              <w:t xml:space="preserve">ocket </w:t>
            </w:r>
            <w:r>
              <w:rPr>
                <w:rFonts w:ascii="Arial" w:hAnsi="Arial" w:cs="Arial"/>
                <w:b/>
                <w:i/>
                <w:color w:val="231F20"/>
              </w:rPr>
              <w:t>C</w:t>
            </w:r>
            <w:r w:rsidRPr="00367944">
              <w:rPr>
                <w:rFonts w:ascii="Arial" w:hAnsi="Arial" w:cs="Arial"/>
                <w:b/>
                <w:i/>
                <w:color w:val="231F20"/>
              </w:rPr>
              <w:t>osts</w:t>
            </w:r>
            <w:r>
              <w:rPr>
                <w:rFonts w:ascii="Arial" w:hAnsi="Arial" w:cs="Arial"/>
                <w:b/>
                <w:i/>
                <w:color w:val="231F20"/>
              </w:rPr>
              <w:t xml:space="preserve"> </w:t>
            </w:r>
            <w:r w:rsidRPr="00367944">
              <w:rPr>
                <w:rFonts w:ascii="Arial" w:hAnsi="Arial" w:cs="Arial"/>
                <w:i/>
              </w:rPr>
              <w:t>reach</w:t>
            </w:r>
            <w:r w:rsidRPr="00367944">
              <w:rPr>
                <w:rFonts w:ascii="Arial" w:hAnsi="Arial" w:cs="Arial"/>
                <w:b/>
              </w:rPr>
              <w:t xml:space="preserve"> $</w:t>
            </w:r>
            <w:r w:rsidR="00DD02F3">
              <w:rPr>
                <w:rFonts w:ascii="Arial" w:hAnsi="Arial" w:cs="Arial"/>
                <w:b/>
              </w:rPr>
              <w:t>2,100</w:t>
            </w:r>
          </w:p>
        </w:tc>
      </w:tr>
    </w:tbl>
    <w:p w14:paraId="09D11292" w14:textId="25B9E3A3" w:rsidR="00C25B80" w:rsidRPr="00365F42" w:rsidRDefault="00C25B80" w:rsidP="00365F4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184"/>
        <w:gridCol w:w="224"/>
        <w:gridCol w:w="5347"/>
      </w:tblGrid>
      <w:tr w:rsidR="00AE4820" w:rsidRPr="00947DB5" w14:paraId="1A18E9BA" w14:textId="77777777" w:rsidTr="00402232">
        <w:tc>
          <w:tcPr>
            <w:tcW w:w="5184" w:type="dxa"/>
          </w:tcPr>
          <w:p w14:paraId="0431156A" w14:textId="39CFE036" w:rsidR="00AE4820" w:rsidRPr="00E26B10" w:rsidRDefault="00AE4820" w:rsidP="00402232">
            <w:pPr>
              <w:pStyle w:val="Heading3"/>
              <w:rPr>
                <w:rFonts w:asciiTheme="minorHAnsi" w:hAnsiTheme="minorHAnsi" w:cstheme="minorHAnsi"/>
              </w:rPr>
            </w:pPr>
            <w:r w:rsidRPr="00E26B10">
              <w:rPr>
                <w:rFonts w:asciiTheme="minorHAnsi" w:hAnsiTheme="minorHAnsi" w:cstheme="minorHAnsi"/>
              </w:rPr>
              <w:t>You’re in Stage 1: Yearly Deductible</w:t>
            </w:r>
          </w:p>
          <w:p w14:paraId="6A0F43DE" w14:textId="7E10EB3F" w:rsidR="00AE4820" w:rsidRPr="00947DB5" w:rsidRDefault="00AE4820" w:rsidP="00402232">
            <w:pPr>
              <w:pStyle w:val="ListParagraph"/>
              <w:rPr>
                <w:rFonts w:cstheme="minorHAnsi"/>
              </w:rPr>
            </w:pPr>
            <w:r w:rsidRPr="00947DB5">
              <w:rPr>
                <w:rFonts w:cstheme="minorHAnsi"/>
              </w:rPr>
              <w:t>During this payment stage, you (or others on your behalf) pay the full cost of your drugs</w:t>
            </w:r>
            <w:r w:rsidR="008F7899" w:rsidRPr="00947DB5">
              <w:rPr>
                <w:rFonts w:cstheme="minorHAnsi"/>
              </w:rPr>
              <w:t>.</w:t>
            </w:r>
          </w:p>
          <w:p w14:paraId="7D58EF2E" w14:textId="77777777" w:rsidR="00F151A2" w:rsidRPr="0091751F" w:rsidRDefault="00F151A2" w:rsidP="00F151A2">
            <w:pPr>
              <w:pStyle w:val="ListParagraph"/>
              <w:rPr>
                <w:rFonts w:cstheme="minorHAnsi"/>
                <w:color w:val="0000FF"/>
              </w:rPr>
            </w:pPr>
            <w:r w:rsidRPr="00947DB5">
              <w:rPr>
                <w:rFonts w:cstheme="minorHAnsi"/>
              </w:rPr>
              <w:t>The deductible doesn’t apply to covered insulin products and most adult Part D vaccines, including shingles, tetanus and travel vaccines.</w:t>
            </w:r>
          </w:p>
          <w:p w14:paraId="474025D5" w14:textId="74652BA9" w:rsidR="00F151A2" w:rsidRPr="0091751F" w:rsidRDefault="00AE4820" w:rsidP="0091751F">
            <w:pPr>
              <w:pStyle w:val="ListParagraph"/>
              <w:rPr>
                <w:rFonts w:cstheme="minorHAnsi"/>
                <w:color w:val="0000FF"/>
              </w:rPr>
            </w:pPr>
            <w:r w:rsidRPr="00F151A2">
              <w:rPr>
                <w:rFonts w:cstheme="minorHAnsi"/>
              </w:rPr>
              <w:t xml:space="preserve">You generally stay in this stage until you (or others on your behalf) have paid </w:t>
            </w:r>
            <w:r w:rsidRPr="0091751F">
              <w:rPr>
                <w:rFonts w:cstheme="minorHAnsi"/>
              </w:rPr>
              <w:t>$</w:t>
            </w:r>
            <w:r w:rsidR="00DD02F3" w:rsidRPr="0091751F">
              <w:rPr>
                <w:rFonts w:cstheme="minorHAnsi"/>
              </w:rPr>
              <w:t xml:space="preserve">615 </w:t>
            </w:r>
            <w:r w:rsidRPr="0091751F">
              <w:rPr>
                <w:rFonts w:cstheme="minorHAnsi"/>
              </w:rPr>
              <w:t>for your drugs</w:t>
            </w:r>
            <w:r w:rsidRPr="00F151A2">
              <w:rPr>
                <w:rFonts w:cstheme="minorHAnsi"/>
              </w:rPr>
              <w:t xml:space="preserve">. </w:t>
            </w:r>
            <w:bookmarkStart w:id="3" w:name="_Hlk129784535"/>
            <w:r w:rsidR="00F151A2" w:rsidRPr="00F151A2">
              <w:rPr>
                <w:rFonts w:cstheme="minorHAnsi"/>
              </w:rPr>
              <w:t>As of March 31, 2026</w:t>
            </w:r>
            <w:r w:rsidR="00F151A2" w:rsidRPr="0091751F">
              <w:rPr>
                <w:rFonts w:cstheme="minorHAnsi"/>
              </w:rPr>
              <w:t xml:space="preserve"> your year-to-date Out-of-Pocket Costs were</w:t>
            </w:r>
            <w:r w:rsidR="00F151A2" w:rsidRPr="00F151A2">
              <w:rPr>
                <w:rFonts w:cstheme="minorHAnsi"/>
              </w:rPr>
              <w:t xml:space="preserve"> </w:t>
            </w:r>
            <w:r w:rsidR="00F151A2" w:rsidRPr="0091751F">
              <w:rPr>
                <w:rFonts w:cstheme="minorHAnsi"/>
              </w:rPr>
              <w:t>$</w:t>
            </w:r>
            <w:r w:rsidR="00F151A2">
              <w:rPr>
                <w:rFonts w:cstheme="minorHAnsi"/>
              </w:rPr>
              <w:t>255</w:t>
            </w:r>
            <w:r w:rsidR="00F151A2" w:rsidRPr="0091751F">
              <w:rPr>
                <w:rFonts w:cstheme="minorHAnsi"/>
              </w:rPr>
              <w:t>.</w:t>
            </w:r>
            <w:r w:rsidR="00F151A2" w:rsidRPr="00F151A2">
              <w:rPr>
                <w:rFonts w:cstheme="minorHAnsi"/>
              </w:rPr>
              <w:t xml:space="preserve"> </w:t>
            </w:r>
          </w:p>
          <w:bookmarkEnd w:id="3"/>
          <w:p w14:paraId="0A693530" w14:textId="2A5FEF9D" w:rsidR="00AE4820" w:rsidRPr="0091751F" w:rsidRDefault="00AE4820" w:rsidP="0091751F">
            <w:pPr>
              <w:rPr>
                <w:rFonts w:cstheme="minorHAnsi"/>
                <w:color w:val="0000FF"/>
              </w:rPr>
            </w:pPr>
          </w:p>
        </w:tc>
        <w:tc>
          <w:tcPr>
            <w:tcW w:w="224" w:type="dxa"/>
          </w:tcPr>
          <w:p w14:paraId="012A21B9" w14:textId="77777777" w:rsidR="00AE4820" w:rsidRPr="00E26B10" w:rsidRDefault="00AE4820" w:rsidP="008F7899">
            <w:pPr>
              <w:ind w:left="130"/>
              <w:rPr>
                <w:rFonts w:cstheme="minorHAnsi"/>
              </w:rPr>
            </w:pPr>
          </w:p>
        </w:tc>
        <w:tc>
          <w:tcPr>
            <w:tcW w:w="5347" w:type="dxa"/>
          </w:tcPr>
          <w:p w14:paraId="219C27B5" w14:textId="77777777" w:rsidR="005A2127" w:rsidRDefault="005A2127" w:rsidP="005A2127">
            <w:pPr>
              <w:rPr>
                <w:rFonts w:cstheme="minorHAnsi"/>
              </w:rPr>
            </w:pPr>
          </w:p>
          <w:p w14:paraId="2B5E1FE7" w14:textId="77777777" w:rsidR="005A2127" w:rsidRDefault="005A2127" w:rsidP="008F7899">
            <w:pPr>
              <w:ind w:left="130"/>
              <w:rPr>
                <w:rFonts w:cstheme="minorHAnsi"/>
              </w:rPr>
            </w:pPr>
          </w:p>
          <w:p w14:paraId="2E7A4461" w14:textId="77777777" w:rsidR="005A2127" w:rsidRDefault="005A2127" w:rsidP="008F7899">
            <w:pPr>
              <w:ind w:left="130"/>
              <w:rPr>
                <w:rFonts w:cstheme="minorHAnsi"/>
              </w:rPr>
            </w:pPr>
          </w:p>
          <w:p w14:paraId="309984A2" w14:textId="77777777" w:rsidR="005A2127" w:rsidRDefault="005A2127" w:rsidP="008F7899">
            <w:pPr>
              <w:ind w:left="130"/>
              <w:rPr>
                <w:rFonts w:cstheme="minorHAnsi"/>
              </w:rPr>
            </w:pPr>
          </w:p>
          <w:p w14:paraId="757D5AAD" w14:textId="77777777" w:rsidR="005A2127" w:rsidRDefault="005A2127" w:rsidP="008F7899">
            <w:pPr>
              <w:ind w:left="130"/>
              <w:rPr>
                <w:rFonts w:cstheme="minorHAnsi"/>
              </w:rPr>
            </w:pPr>
          </w:p>
          <w:p w14:paraId="2FC00D29" w14:textId="77777777" w:rsidR="005A2127" w:rsidRDefault="005A2127" w:rsidP="008F7899">
            <w:pPr>
              <w:ind w:left="130"/>
              <w:rPr>
                <w:rFonts w:cstheme="minorHAnsi"/>
              </w:rPr>
            </w:pPr>
          </w:p>
          <w:p w14:paraId="3C8E1FD3" w14:textId="77777777" w:rsidR="005A2127" w:rsidRDefault="005A2127" w:rsidP="008F7899">
            <w:pPr>
              <w:ind w:left="130"/>
              <w:rPr>
                <w:rFonts w:cstheme="minorHAnsi"/>
              </w:rPr>
            </w:pPr>
          </w:p>
          <w:p w14:paraId="2BBEF766" w14:textId="77777777" w:rsidR="005A2127" w:rsidRDefault="005A2127" w:rsidP="008F7899">
            <w:pPr>
              <w:ind w:left="130"/>
              <w:rPr>
                <w:rFonts w:cstheme="minorHAnsi"/>
              </w:rPr>
            </w:pPr>
          </w:p>
          <w:p w14:paraId="485C5AEC" w14:textId="216BC8CA" w:rsidR="005A2127" w:rsidRPr="00E26B10" w:rsidRDefault="005A2127" w:rsidP="008F7899">
            <w:pPr>
              <w:ind w:left="130"/>
              <w:rPr>
                <w:rFonts w:cstheme="minorHAnsi"/>
              </w:rPr>
            </w:pPr>
            <w:r w:rsidRPr="00E26B10">
              <w:rPr>
                <w:rFonts w:cstheme="minorHAnsi"/>
                <w:noProof/>
              </w:rPr>
              <mc:AlternateContent>
                <mc:Choice Requires="wps">
                  <w:drawing>
                    <wp:inline distT="0" distB="0" distL="0" distR="0" wp14:anchorId="3F02B9CF" wp14:editId="28C472EE">
                      <wp:extent cx="3264535" cy="1248770"/>
                      <wp:effectExtent l="0" t="0" r="0" b="0"/>
                      <wp:docPr id="1413576924" name="docshape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64535" cy="1248770"/>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25C684" w14:textId="77777777" w:rsidR="005A2127" w:rsidRPr="00F649DE" w:rsidRDefault="005A2127" w:rsidP="005A2127">
                                  <w:pPr>
                                    <w:pStyle w:val="Headingsidebar"/>
                                    <w:rPr>
                                      <w:color w:val="000000"/>
                                    </w:rPr>
                                  </w:pPr>
                                  <w:r w:rsidRPr="00F649DE">
                                    <w:t>What</w:t>
                                  </w:r>
                                  <w:r w:rsidRPr="00F649DE">
                                    <w:rPr>
                                      <w:spacing w:val="5"/>
                                    </w:rPr>
                                    <w:t xml:space="preserve"> </w:t>
                                  </w:r>
                                  <w:r w:rsidRPr="00AE4820">
                                    <w:t>happens</w:t>
                                  </w:r>
                                  <w:r w:rsidRPr="00F649DE">
                                    <w:rPr>
                                      <w:spacing w:val="5"/>
                                    </w:rPr>
                                    <w:t xml:space="preserve"> </w:t>
                                  </w:r>
                                  <w:r w:rsidRPr="00F649DE">
                                    <w:rPr>
                                      <w:spacing w:val="-4"/>
                                    </w:rPr>
                                    <w:t>next?</w:t>
                                  </w:r>
                                </w:p>
                                <w:p w14:paraId="3C3D9437" w14:textId="583387DE" w:rsidR="005A2127" w:rsidRPr="00721C4D" w:rsidRDefault="005A2127" w:rsidP="005A2127">
                                  <w:pPr>
                                    <w:pStyle w:val="BodyText"/>
                                    <w:rPr>
                                      <w:color w:val="000000"/>
                                    </w:rPr>
                                  </w:pPr>
                                  <w:r w:rsidRPr="00F649DE">
                                    <w:t>Once</w:t>
                                  </w:r>
                                  <w:r w:rsidRPr="00F649DE">
                                    <w:rPr>
                                      <w:spacing w:val="-3"/>
                                    </w:rPr>
                                    <w:t xml:space="preserve"> </w:t>
                                  </w:r>
                                  <w:r w:rsidRPr="00F649DE">
                                    <w:t>you</w:t>
                                  </w:r>
                                  <w:r w:rsidRPr="00F649DE">
                                    <w:rPr>
                                      <w:spacing w:val="-3"/>
                                    </w:rPr>
                                    <w:t xml:space="preserve"> </w:t>
                                  </w:r>
                                  <w:r w:rsidRPr="00F649DE">
                                    <w:t>(or others on your behalf) have paid an additional</w:t>
                                  </w:r>
                                  <w:r w:rsidRPr="00F649DE">
                                    <w:rPr>
                                      <w:b/>
                                      <w:spacing w:val="-3"/>
                                    </w:rPr>
                                    <w:t xml:space="preserve"> </w:t>
                                  </w:r>
                                  <w:r w:rsidRPr="00F649DE">
                                    <w:rPr>
                                      <w:b/>
                                    </w:rPr>
                                    <w:t>$</w:t>
                                  </w:r>
                                  <w:r w:rsidR="00F16F3A">
                                    <w:rPr>
                                      <w:b/>
                                    </w:rPr>
                                    <w:t>360</w:t>
                                  </w:r>
                                  <w:r w:rsidRPr="00F649DE">
                                    <w:rPr>
                                      <w:b/>
                                    </w:rPr>
                                    <w:t xml:space="preserve"> for your drugs,</w:t>
                                  </w:r>
                                  <w:r w:rsidRPr="00F649DE">
                                    <w:rPr>
                                      <w:b/>
                                      <w:spacing w:val="-4"/>
                                    </w:rPr>
                                    <w:t xml:space="preserve"> </w:t>
                                  </w:r>
                                  <w:r w:rsidRPr="00F649DE">
                                    <w:t>you</w:t>
                                  </w:r>
                                  <w:r w:rsidRPr="00F649DE">
                                    <w:rPr>
                                      <w:spacing w:val="-6"/>
                                    </w:rPr>
                                    <w:t xml:space="preserve"> </w:t>
                                  </w:r>
                                  <w:r w:rsidRPr="00F649DE">
                                    <w:t>move</w:t>
                                  </w:r>
                                  <w:r w:rsidRPr="00F649DE">
                                    <w:rPr>
                                      <w:spacing w:val="-6"/>
                                    </w:rPr>
                                    <w:t xml:space="preserve"> </w:t>
                                  </w:r>
                                  <w:r w:rsidRPr="00F649DE">
                                    <w:t>to</w:t>
                                  </w:r>
                                  <w:r w:rsidRPr="00F649DE">
                                    <w:rPr>
                                      <w:spacing w:val="-6"/>
                                    </w:rPr>
                                    <w:t xml:space="preserve"> </w:t>
                                  </w:r>
                                  <w:r w:rsidRPr="00F649DE">
                                    <w:t>the</w:t>
                                  </w:r>
                                  <w:r w:rsidRPr="00F649DE">
                                    <w:rPr>
                                      <w:spacing w:val="-6"/>
                                    </w:rPr>
                                    <w:t xml:space="preserve"> </w:t>
                                  </w:r>
                                  <w:r w:rsidRPr="00F649DE">
                                    <w:t>next</w:t>
                                  </w:r>
                                  <w:r w:rsidRPr="00F649DE">
                                    <w:rPr>
                                      <w:spacing w:val="-6"/>
                                    </w:rPr>
                                    <w:t xml:space="preserve"> </w:t>
                                  </w:r>
                                  <w:r w:rsidRPr="00136DDA">
                                    <w:rPr>
                                      <w:rStyle w:val="BodyTextChar"/>
                                    </w:rPr>
                                    <w:t>payment</w:t>
                                  </w:r>
                                  <w:r w:rsidRPr="00F649DE">
                                    <w:rPr>
                                      <w:spacing w:val="-6"/>
                                    </w:rPr>
                                    <w:t xml:space="preserve"> </w:t>
                                  </w:r>
                                  <w:r w:rsidRPr="00F649DE">
                                    <w:t>stage (Stage 2: Initial Coverage).</w:t>
                                  </w:r>
                                </w:p>
                              </w:txbxContent>
                            </wps:txbx>
                            <wps:bodyPr rot="0" vert="horz" wrap="square" lIns="91440" tIns="91440" rIns="91440" bIns="91440" anchor="ctr" anchorCtr="0" upright="1">
                              <a:noAutofit/>
                            </wps:bodyPr>
                          </wps:wsp>
                        </a:graphicData>
                      </a:graphic>
                    </wp:inline>
                  </w:drawing>
                </mc:Choice>
                <mc:Fallback>
                  <w:pict>
                    <v:shapetype w14:anchorId="3F02B9CF" id="_x0000_t202" coordsize="21600,21600" o:spt="202" path="m,l,21600r21600,l21600,xe">
                      <v:stroke joinstyle="miter"/>
                      <v:path gradientshapeok="t" o:connecttype="rect"/>
                    </v:shapetype>
                    <v:shape id="docshape61" o:spid="_x0000_s1026" type="#_x0000_t202" style="width:257.05pt;height:9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" fillcolor="#e6e7e8" stroked="f">
                      <v:path arrowok="t"/>
                      <v:textbox inset=",7.2pt,,7.2pt">
                        <w:txbxContent>
                          <w:p w14:paraId="5825C684" w14:textId="77777777" w:rsidR="005A2127" w:rsidRPr="00F649DE" w:rsidRDefault="005A2127" w:rsidP="005A2127">
                            <w:pPr>
                              <w:pStyle w:val="Headingsidebar"/>
                              <w:rPr>
                                <w:color w:val="000000"/>
                              </w:rPr>
                            </w:pPr>
                            <w:r w:rsidRPr="00F649DE">
                              <w:t>What</w:t>
                            </w:r>
                            <w:r w:rsidRPr="00F649DE">
                              <w:rPr>
                                <w:spacing w:val="5"/>
                              </w:rPr>
                              <w:t xml:space="preserve"> </w:t>
                            </w:r>
                            <w:r w:rsidRPr="00AE4820">
                              <w:t>happens</w:t>
                            </w:r>
                            <w:r w:rsidRPr="00F649DE">
                              <w:rPr>
                                <w:spacing w:val="5"/>
                              </w:rPr>
                              <w:t xml:space="preserve"> </w:t>
                            </w:r>
                            <w:r w:rsidRPr="00F649DE">
                              <w:rPr>
                                <w:spacing w:val="-4"/>
                              </w:rPr>
                              <w:t>next?</w:t>
                            </w:r>
                          </w:p>
                          <w:p w14:paraId="3C3D9437" w14:textId="583387DE" w:rsidR="005A2127" w:rsidRPr="00721C4D" w:rsidRDefault="005A2127" w:rsidP="005A2127">
                            <w:pPr>
                              <w:pStyle w:val="BodyText"/>
                              <w:rPr>
                                <w:color w:val="000000"/>
                              </w:rPr>
                            </w:pPr>
                            <w:r w:rsidRPr="00F649DE">
                              <w:t>Once</w:t>
                            </w:r>
                            <w:r w:rsidRPr="00F649DE">
                              <w:rPr>
                                <w:spacing w:val="-3"/>
                              </w:rPr>
                              <w:t xml:space="preserve"> </w:t>
                            </w:r>
                            <w:r w:rsidRPr="00F649DE">
                              <w:t>you</w:t>
                            </w:r>
                            <w:r w:rsidRPr="00F649DE">
                              <w:rPr>
                                <w:spacing w:val="-3"/>
                              </w:rPr>
                              <w:t xml:space="preserve"> </w:t>
                            </w:r>
                            <w:r w:rsidRPr="00F649DE">
                              <w:t>(or others on your behalf) have paid an additional</w:t>
                            </w:r>
                            <w:r w:rsidRPr="00F649DE">
                              <w:rPr>
                                <w:b/>
                                <w:spacing w:val="-3"/>
                              </w:rPr>
                              <w:t xml:space="preserve"> </w:t>
                            </w:r>
                            <w:r w:rsidRPr="00F649DE">
                              <w:rPr>
                                <w:b/>
                              </w:rPr>
                              <w:t>$</w:t>
                            </w:r>
                            <w:r w:rsidR="00F16F3A">
                              <w:rPr>
                                <w:b/>
                              </w:rPr>
                              <w:t>360</w:t>
                            </w:r>
                            <w:r w:rsidRPr="00F649DE">
                              <w:rPr>
                                <w:b/>
                              </w:rPr>
                              <w:t xml:space="preserve"> for your drugs,</w:t>
                            </w:r>
                            <w:r w:rsidRPr="00F649DE">
                              <w:rPr>
                                <w:b/>
                                <w:spacing w:val="-4"/>
                              </w:rPr>
                              <w:t xml:space="preserve"> </w:t>
                            </w:r>
                            <w:r w:rsidRPr="00F649DE">
                              <w:t>you</w:t>
                            </w:r>
                            <w:r w:rsidRPr="00F649DE">
                              <w:rPr>
                                <w:spacing w:val="-6"/>
                              </w:rPr>
                              <w:t xml:space="preserve"> </w:t>
                            </w:r>
                            <w:r w:rsidRPr="00F649DE">
                              <w:t>move</w:t>
                            </w:r>
                            <w:r w:rsidRPr="00F649DE">
                              <w:rPr>
                                <w:spacing w:val="-6"/>
                              </w:rPr>
                              <w:t xml:space="preserve"> </w:t>
                            </w:r>
                            <w:r w:rsidRPr="00F649DE">
                              <w:t>to</w:t>
                            </w:r>
                            <w:r w:rsidRPr="00F649DE">
                              <w:rPr>
                                <w:spacing w:val="-6"/>
                              </w:rPr>
                              <w:t xml:space="preserve"> </w:t>
                            </w:r>
                            <w:r w:rsidRPr="00F649DE">
                              <w:t>the</w:t>
                            </w:r>
                            <w:r w:rsidRPr="00F649DE">
                              <w:rPr>
                                <w:spacing w:val="-6"/>
                              </w:rPr>
                              <w:t xml:space="preserve"> </w:t>
                            </w:r>
                            <w:r w:rsidRPr="00F649DE">
                              <w:t>next</w:t>
                            </w:r>
                            <w:r w:rsidRPr="00F649DE">
                              <w:rPr>
                                <w:spacing w:val="-6"/>
                              </w:rPr>
                              <w:t xml:space="preserve"> </w:t>
                            </w:r>
                            <w:r w:rsidRPr="00136DDA">
                              <w:rPr>
                                <w:rStyle w:val="BodyTextChar"/>
                              </w:rPr>
                              <w:t>payment</w:t>
                            </w:r>
                            <w:r w:rsidRPr="00F649DE">
                              <w:rPr>
                                <w:spacing w:val="-6"/>
                              </w:rPr>
                              <w:t xml:space="preserve"> </w:t>
                            </w:r>
                            <w:r w:rsidRPr="00F649DE">
                              <w:t>stage (Stage 2: Initial Coverage).</w:t>
                            </w:r>
                          </w:p>
                        </w:txbxContent>
                      </v:textbox>
                      <w10:anchorlock/>
                    </v:shape>
                  </w:pict>
                </mc:Fallback>
              </mc:AlternateContent>
            </w:r>
          </w:p>
        </w:tc>
      </w:tr>
    </w:tbl>
    <w:p w14:paraId="48CB4948" w14:textId="01FE4A68" w:rsidR="00AE4820" w:rsidRPr="00E26B10" w:rsidRDefault="00AE4820" w:rsidP="00402232">
      <w:pPr>
        <w:pStyle w:val="Heading3"/>
        <w:rPr>
          <w:rFonts w:asciiTheme="minorHAnsi" w:hAnsiTheme="minorHAnsi" w:cstheme="minorHAnsi"/>
          <w:spacing w:val="-2"/>
        </w:rPr>
      </w:pPr>
      <w:r w:rsidRPr="00E26B10">
        <w:rPr>
          <w:rFonts w:asciiTheme="minorHAnsi" w:hAnsiTheme="minorHAnsi" w:cstheme="minorHAnsi"/>
        </w:rPr>
        <w:t>About Coverage Stages</w:t>
      </w:r>
    </w:p>
    <w:p w14:paraId="11BBEAD7" w14:textId="650ADE15" w:rsidR="00AE4820" w:rsidRPr="00947DB5" w:rsidRDefault="00AE4820" w:rsidP="00402232">
      <w:pPr>
        <w:pStyle w:val="ListParagraph"/>
        <w:rPr>
          <w:rFonts w:cstheme="minorHAnsi"/>
          <w:b/>
          <w:bCs/>
        </w:rPr>
      </w:pPr>
      <w:r w:rsidRPr="00947DB5">
        <w:rPr>
          <w:rFonts w:cstheme="minorHAnsi"/>
          <w:b/>
          <w:bCs/>
        </w:rPr>
        <w:t>Stage 1: Yearly Deductible</w:t>
      </w:r>
      <w:r w:rsidRPr="00947DB5">
        <w:rPr>
          <w:rFonts w:cstheme="minorHAnsi"/>
        </w:rPr>
        <w:br/>
        <w:t>You start in this payment stage each calendar year. In this stage, you pay the full cost of your drugs.</w:t>
      </w:r>
      <w:r w:rsidRPr="00947DB5">
        <w:rPr>
          <w:rFonts w:cstheme="minorHAnsi"/>
        </w:rPr>
        <w:br/>
      </w:r>
      <w:r w:rsidRPr="00947DB5">
        <w:rPr>
          <w:rFonts w:cstheme="minorHAnsi"/>
          <w:b/>
          <w:bCs/>
        </w:rPr>
        <w:t>You generally stay in this stage until you’ve paid the amount of your deductible ($</w:t>
      </w:r>
      <w:r w:rsidR="00DD02F3">
        <w:rPr>
          <w:rFonts w:cstheme="minorHAnsi"/>
          <w:b/>
          <w:bCs/>
        </w:rPr>
        <w:t>615</w:t>
      </w:r>
      <w:r w:rsidRPr="00947DB5">
        <w:rPr>
          <w:rFonts w:cstheme="minorHAnsi"/>
          <w:b/>
          <w:bCs/>
        </w:rPr>
        <w:t>).</w:t>
      </w:r>
    </w:p>
    <w:p w14:paraId="712CE7BC" w14:textId="34030CD8" w:rsidR="00AE4820" w:rsidRPr="00947DB5" w:rsidRDefault="00AE4820" w:rsidP="00402232">
      <w:pPr>
        <w:pStyle w:val="ListParagraph"/>
        <w:rPr>
          <w:rFonts w:cstheme="minorHAnsi"/>
          <w:b/>
          <w:bCs/>
        </w:rPr>
      </w:pPr>
      <w:r w:rsidRPr="00947DB5">
        <w:rPr>
          <w:rFonts w:cstheme="minorHAnsi"/>
          <w:b/>
          <w:bCs/>
        </w:rPr>
        <w:t>Stage 2: Initial Coverage</w:t>
      </w:r>
      <w:r w:rsidRPr="00947DB5">
        <w:rPr>
          <w:rFonts w:cstheme="minorHAnsi"/>
        </w:rPr>
        <w:br/>
        <w:t>In this stage, the plan pays its share of the cost of your drugs and you pay your share of the cost.</w:t>
      </w:r>
      <w:r w:rsidRPr="00947DB5">
        <w:rPr>
          <w:rFonts w:cstheme="minorHAnsi"/>
        </w:rPr>
        <w:br/>
      </w:r>
      <w:r w:rsidRPr="00947DB5">
        <w:rPr>
          <w:rFonts w:cstheme="minorHAnsi"/>
          <w:b/>
          <w:bCs/>
        </w:rPr>
        <w:t xml:space="preserve">You generally stay in this stage until your year-to-date </w:t>
      </w:r>
      <w:r w:rsidR="00A61257" w:rsidRPr="00947DB5">
        <w:rPr>
          <w:rFonts w:cstheme="minorHAnsi"/>
          <w:b/>
          <w:bCs/>
        </w:rPr>
        <w:t>Out-of-Pocket</w:t>
      </w:r>
      <w:r w:rsidRPr="00947DB5">
        <w:rPr>
          <w:rFonts w:cstheme="minorHAnsi"/>
          <w:b/>
          <w:bCs/>
        </w:rPr>
        <w:t xml:space="preserve"> </w:t>
      </w:r>
      <w:r w:rsidR="00C177C2" w:rsidRPr="00947DB5">
        <w:rPr>
          <w:rFonts w:cstheme="minorHAnsi"/>
          <w:b/>
          <w:bCs/>
        </w:rPr>
        <w:t>C</w:t>
      </w:r>
      <w:r w:rsidRPr="00947DB5">
        <w:rPr>
          <w:rFonts w:cstheme="minorHAnsi"/>
          <w:b/>
          <w:bCs/>
        </w:rPr>
        <w:t>osts reach $</w:t>
      </w:r>
      <w:r w:rsidR="00DD02F3">
        <w:rPr>
          <w:rFonts w:cstheme="minorHAnsi"/>
          <w:b/>
          <w:bCs/>
        </w:rPr>
        <w:t>2,100</w:t>
      </w:r>
      <w:r w:rsidRPr="00947DB5">
        <w:rPr>
          <w:rFonts w:cstheme="minorHAnsi"/>
          <w:b/>
          <w:bCs/>
        </w:rPr>
        <w:t xml:space="preserve">. </w:t>
      </w:r>
    </w:p>
    <w:p w14:paraId="1FC289D9" w14:textId="07CCD855" w:rsidR="00365F42" w:rsidRPr="00D27AD9" w:rsidRDefault="00AE4820" w:rsidP="00365F42">
      <w:pPr>
        <w:pStyle w:val="ListParagraph"/>
        <w:rPr>
          <w:rFonts w:cstheme="minorHAnsi"/>
          <w:b/>
          <w:bCs/>
          <w:color w:val="231F20"/>
          <w:spacing w:val="-2"/>
        </w:rPr>
      </w:pPr>
      <w:r w:rsidRPr="00947DB5">
        <w:rPr>
          <w:rFonts w:cstheme="minorHAnsi"/>
          <w:b/>
          <w:bCs/>
        </w:rPr>
        <w:t>Stage 4: Catastrophic Coverage</w:t>
      </w:r>
      <w:r w:rsidRPr="00947DB5">
        <w:rPr>
          <w:rFonts w:cstheme="minorHAnsi"/>
          <w:b/>
          <w:bCs/>
        </w:rPr>
        <w:br/>
      </w:r>
      <w:r w:rsidR="00FB4CAE" w:rsidRPr="00947DB5">
        <w:rPr>
          <w:rFonts w:cstheme="minorHAnsi"/>
        </w:rPr>
        <w:t xml:space="preserve">In </w:t>
      </w:r>
      <w:r w:rsidR="00292E91" w:rsidRPr="00947DB5">
        <w:rPr>
          <w:rFonts w:cstheme="minorHAnsi"/>
        </w:rPr>
        <w:t>this payment stage, you pay nothing for your covered Part D drugs</w:t>
      </w:r>
      <w:r w:rsidR="004235AD" w:rsidRPr="00947DB5">
        <w:rPr>
          <w:rFonts w:cstheme="minorHAnsi"/>
        </w:rPr>
        <w:t xml:space="preserve">. </w:t>
      </w:r>
      <w:r w:rsidRPr="00947DB5">
        <w:rPr>
          <w:rFonts w:cstheme="minorHAnsi"/>
          <w:b/>
          <w:bCs/>
        </w:rPr>
        <w:t xml:space="preserve">You generally </w:t>
      </w:r>
      <w:r w:rsidRPr="00947DB5">
        <w:rPr>
          <w:rFonts w:cstheme="minorHAnsi"/>
          <w:b/>
          <w:bCs/>
          <w:color w:val="231F20"/>
        </w:rPr>
        <w:t>stay</w:t>
      </w:r>
      <w:r w:rsidRPr="00947DB5">
        <w:rPr>
          <w:rFonts w:cstheme="minorHAnsi"/>
          <w:b/>
          <w:bCs/>
          <w:color w:val="231F20"/>
          <w:spacing w:val="-3"/>
        </w:rPr>
        <w:t xml:space="preserve"> </w:t>
      </w:r>
      <w:r w:rsidRPr="00947DB5">
        <w:rPr>
          <w:rFonts w:cstheme="minorHAnsi"/>
          <w:b/>
          <w:bCs/>
          <w:color w:val="231F20"/>
        </w:rPr>
        <w:t>in</w:t>
      </w:r>
      <w:r w:rsidRPr="00947DB5">
        <w:rPr>
          <w:rFonts w:cstheme="minorHAnsi"/>
          <w:b/>
          <w:bCs/>
          <w:color w:val="231F20"/>
          <w:spacing w:val="-2"/>
        </w:rPr>
        <w:t xml:space="preserve"> </w:t>
      </w:r>
      <w:r w:rsidRPr="00947DB5">
        <w:rPr>
          <w:rFonts w:cstheme="minorHAnsi"/>
          <w:b/>
          <w:bCs/>
          <w:color w:val="231F20"/>
        </w:rPr>
        <w:t>this</w:t>
      </w:r>
      <w:r w:rsidRPr="00947DB5">
        <w:rPr>
          <w:rFonts w:cstheme="minorHAnsi"/>
          <w:b/>
          <w:bCs/>
          <w:color w:val="231F20"/>
          <w:spacing w:val="-3"/>
        </w:rPr>
        <w:t xml:space="preserve"> </w:t>
      </w:r>
      <w:r w:rsidRPr="00947DB5">
        <w:rPr>
          <w:rFonts w:cstheme="minorHAnsi"/>
          <w:b/>
          <w:bCs/>
          <w:color w:val="231F20"/>
        </w:rPr>
        <w:t>stage</w:t>
      </w:r>
      <w:r w:rsidRPr="00947DB5">
        <w:rPr>
          <w:rFonts w:cstheme="minorHAnsi"/>
          <w:b/>
          <w:bCs/>
          <w:color w:val="231F20"/>
          <w:spacing w:val="-3"/>
        </w:rPr>
        <w:t xml:space="preserve"> </w:t>
      </w:r>
      <w:r w:rsidRPr="00947DB5">
        <w:rPr>
          <w:rFonts w:cstheme="minorHAnsi"/>
          <w:b/>
          <w:bCs/>
          <w:color w:val="231F20"/>
        </w:rPr>
        <w:t>for</w:t>
      </w:r>
      <w:r w:rsidRPr="00947DB5">
        <w:rPr>
          <w:rFonts w:cstheme="minorHAnsi"/>
          <w:b/>
          <w:bCs/>
          <w:color w:val="231F20"/>
          <w:spacing w:val="-3"/>
        </w:rPr>
        <w:t xml:space="preserve"> </w:t>
      </w:r>
      <w:r w:rsidRPr="00947DB5">
        <w:rPr>
          <w:rFonts w:cstheme="minorHAnsi"/>
          <w:b/>
          <w:bCs/>
          <w:color w:val="231F20"/>
        </w:rPr>
        <w:t>the</w:t>
      </w:r>
      <w:r w:rsidRPr="00947DB5">
        <w:rPr>
          <w:rFonts w:cstheme="minorHAnsi"/>
          <w:b/>
          <w:bCs/>
          <w:color w:val="231F20"/>
          <w:spacing w:val="-2"/>
        </w:rPr>
        <w:t xml:space="preserve"> </w:t>
      </w:r>
      <w:r w:rsidRPr="00947DB5">
        <w:rPr>
          <w:rFonts w:cstheme="minorHAnsi"/>
          <w:b/>
          <w:bCs/>
          <w:color w:val="231F20"/>
        </w:rPr>
        <w:t>rest</w:t>
      </w:r>
      <w:r w:rsidRPr="00947DB5">
        <w:rPr>
          <w:rFonts w:cstheme="minorHAnsi"/>
          <w:b/>
          <w:bCs/>
          <w:color w:val="231F20"/>
          <w:spacing w:val="-3"/>
        </w:rPr>
        <w:t xml:space="preserve"> </w:t>
      </w:r>
      <w:r w:rsidRPr="00947DB5">
        <w:rPr>
          <w:rFonts w:cstheme="minorHAnsi"/>
          <w:b/>
          <w:bCs/>
          <w:color w:val="231F20"/>
        </w:rPr>
        <w:t>of</w:t>
      </w:r>
      <w:r w:rsidRPr="00947DB5">
        <w:rPr>
          <w:rFonts w:cstheme="minorHAnsi"/>
          <w:b/>
          <w:bCs/>
          <w:color w:val="231F20"/>
          <w:spacing w:val="-3"/>
        </w:rPr>
        <w:t xml:space="preserve"> </w:t>
      </w:r>
      <w:r w:rsidRPr="00947DB5">
        <w:rPr>
          <w:rFonts w:cstheme="minorHAnsi"/>
          <w:b/>
          <w:bCs/>
          <w:color w:val="231F20"/>
        </w:rPr>
        <w:t>the</w:t>
      </w:r>
      <w:r w:rsidRPr="00947DB5">
        <w:rPr>
          <w:rFonts w:cstheme="minorHAnsi"/>
          <w:b/>
          <w:bCs/>
          <w:color w:val="231F20"/>
          <w:spacing w:val="-3"/>
        </w:rPr>
        <w:t xml:space="preserve"> </w:t>
      </w:r>
      <w:r w:rsidRPr="00947DB5">
        <w:rPr>
          <w:rFonts w:cstheme="minorHAnsi"/>
          <w:b/>
          <w:bCs/>
          <w:color w:val="231F20"/>
        </w:rPr>
        <w:t>calendar</w:t>
      </w:r>
      <w:r w:rsidRPr="00947DB5">
        <w:rPr>
          <w:rFonts w:cstheme="minorHAnsi"/>
          <w:b/>
          <w:bCs/>
          <w:color w:val="231F20"/>
          <w:spacing w:val="-2"/>
        </w:rPr>
        <w:t xml:space="preserve"> </w:t>
      </w:r>
      <w:r w:rsidRPr="00947DB5">
        <w:rPr>
          <w:rFonts w:cstheme="minorHAnsi"/>
          <w:b/>
          <w:bCs/>
          <w:color w:val="231F20"/>
        </w:rPr>
        <w:t>ye</w:t>
      </w:r>
      <w:r w:rsidR="00365F42">
        <w:rPr>
          <w:rFonts w:cstheme="minorHAnsi"/>
          <w:b/>
          <w:bCs/>
          <w:color w:val="231F20"/>
        </w:rPr>
        <w:t>ar.</w:t>
      </w:r>
    </w:p>
    <w:p w14:paraId="05AB30CC" w14:textId="6D0FCC76" w:rsidR="00365F42" w:rsidRDefault="00365F42">
      <w:pPr>
        <w:spacing w:line="240" w:lineRule="auto"/>
        <w:rPr>
          <w:rFonts w:cstheme="minorHAnsi"/>
          <w:b/>
          <w:bCs/>
          <w:color w:val="231F20"/>
          <w:spacing w:val="-2"/>
        </w:rPr>
      </w:pPr>
      <w:r>
        <w:rPr>
          <w:rFonts w:cstheme="minorHAnsi"/>
          <w:b/>
          <w:bCs/>
          <w:color w:val="231F20"/>
          <w:spacing w:val="-2"/>
        </w:rPr>
        <w:br w:type="page"/>
      </w:r>
    </w:p>
    <w:p w14:paraId="49D40529" w14:textId="1A271DA6" w:rsidR="00C25B80" w:rsidRPr="00E26B10" w:rsidRDefault="00C25B80" w:rsidP="00D27AD9">
      <w:pPr>
        <w:pStyle w:val="InstructionsHeading"/>
      </w:pPr>
      <w:bookmarkStart w:id="4" w:name="_Toc127954536"/>
      <w:r w:rsidRPr="00D27AD9">
        <w:lastRenderedPageBreak/>
        <w:t>Example</w:t>
      </w:r>
      <w:r w:rsidRPr="00E26B10">
        <w:t xml:space="preserve"> 2: non-LIS, with a deductible, in the Initial Coverage Stage</w:t>
      </w:r>
      <w:bookmarkEnd w:id="4"/>
    </w:p>
    <w:p w14:paraId="65D6D161" w14:textId="77777777" w:rsidR="00C25B80" w:rsidRPr="00E26B10" w:rsidRDefault="00C25B80" w:rsidP="00B16C22">
      <w:pPr>
        <w:pStyle w:val="ChartNumber"/>
        <w:rPr>
          <w:rFonts w:asciiTheme="minorHAnsi" w:hAnsiTheme="minorHAnsi" w:cstheme="minorHAnsi"/>
        </w:rPr>
      </w:pPr>
      <w:r w:rsidRPr="00E26B10">
        <w:rPr>
          <w:rFonts w:asciiTheme="minorHAnsi" w:hAnsiTheme="minorHAnsi" w:cstheme="minorHAnsi"/>
        </w:rPr>
        <w:t>CHART</w:t>
      </w:r>
      <w:r w:rsidRPr="00E26B10">
        <w:rPr>
          <w:rFonts w:asciiTheme="minorHAnsi" w:hAnsiTheme="minorHAnsi" w:cstheme="minorHAnsi"/>
          <w:spacing w:val="18"/>
        </w:rPr>
        <w:t xml:space="preserve"> </w:t>
      </w:r>
      <w:r w:rsidRPr="00E26B10">
        <w:rPr>
          <w:rFonts w:asciiTheme="minorHAnsi" w:hAnsiTheme="minorHAnsi" w:cstheme="minorHAnsi"/>
          <w:spacing w:val="-10"/>
        </w:rPr>
        <w:t>3</w:t>
      </w:r>
    </w:p>
    <w:p w14:paraId="7D2B6E1F" w14:textId="77777777" w:rsidR="00C25B80" w:rsidRPr="00E26B10" w:rsidRDefault="00C25B80" w:rsidP="00B16C22">
      <w:pPr>
        <w:pStyle w:val="Heading2"/>
        <w:rPr>
          <w:rFonts w:asciiTheme="minorHAnsi" w:hAnsiTheme="minorHAnsi" w:cstheme="minorHAnsi"/>
        </w:rPr>
      </w:pPr>
      <w:bookmarkStart w:id="5" w:name="_Toc127954537"/>
      <w:r w:rsidRPr="00E26B10">
        <w:rPr>
          <w:rFonts w:asciiTheme="minorHAnsi" w:hAnsiTheme="minorHAnsi" w:cstheme="minorHAnsi"/>
        </w:rPr>
        <w:t xml:space="preserve">Your current drug payment </w:t>
      </w:r>
      <w:r w:rsidRPr="00E26B10">
        <w:rPr>
          <w:rFonts w:asciiTheme="minorHAnsi" w:hAnsiTheme="minorHAnsi" w:cstheme="minorHAnsi"/>
          <w:spacing w:val="-2"/>
        </w:rPr>
        <w:t>stage</w:t>
      </w:r>
      <w:bookmarkEnd w:id="5"/>
    </w:p>
    <w:p w14:paraId="762D0ECE" w14:textId="02FFBB9D" w:rsidR="00C25B80" w:rsidRPr="00947DB5" w:rsidRDefault="00C25B80" w:rsidP="00B16C22">
      <w:pPr>
        <w:pStyle w:val="BodyText"/>
        <w:rPr>
          <w:rFonts w:cstheme="minorHAnsi"/>
        </w:rPr>
      </w:pPr>
      <w:r w:rsidRPr="00947DB5">
        <w:rPr>
          <w:rFonts w:cstheme="minorHAnsi"/>
        </w:rPr>
        <w:t>How much you pay for a covered Part D prescription depends on which payment stage you’re in when you fill it. This chart helps</w:t>
      </w:r>
      <w:r w:rsidRPr="00E26B10">
        <w:rPr>
          <w:rFonts w:cstheme="minorHAnsi"/>
        </w:rPr>
        <w:t xml:space="preserve"> you understand what stage </w:t>
      </w:r>
      <w:r w:rsidR="0086210F" w:rsidRPr="00947DB5">
        <w:rPr>
          <w:rFonts w:cstheme="minorHAnsi"/>
        </w:rPr>
        <w:t xml:space="preserve">you were in at the end of March </w:t>
      </w:r>
      <w:r w:rsidR="00117C02">
        <w:rPr>
          <w:rFonts w:cstheme="minorHAnsi"/>
        </w:rPr>
        <w:t>2026</w:t>
      </w:r>
      <w:r w:rsidRPr="00E26B10">
        <w:rPr>
          <w:rFonts w:cstheme="minorHAnsi"/>
        </w:rPr>
        <w:t xml:space="preserve"> and when you’ll move to the next stage.</w:t>
      </w:r>
    </w:p>
    <w:tbl>
      <w:tblPr>
        <w:tblW w:w="10650"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bottom w:w="43" w:type="dxa"/>
          <w:right w:w="0" w:type="dxa"/>
        </w:tblCellMar>
        <w:tblLook w:val="01E0" w:firstRow="1" w:lastRow="1" w:firstColumn="1" w:lastColumn="1" w:noHBand="0" w:noVBand="0"/>
      </w:tblPr>
      <w:tblGrid>
        <w:gridCol w:w="3090"/>
        <w:gridCol w:w="2520"/>
        <w:gridCol w:w="2520"/>
        <w:gridCol w:w="2520"/>
      </w:tblGrid>
      <w:tr w:rsidR="00A17CD3" w:rsidRPr="00947DB5" w14:paraId="6042F39E" w14:textId="77777777" w:rsidTr="00D27AD9">
        <w:trPr>
          <w:trHeight w:val="738"/>
        </w:trPr>
        <w:tc>
          <w:tcPr>
            <w:tcW w:w="3090" w:type="dxa"/>
            <w:tcBorders>
              <w:top w:val="nil"/>
              <w:left w:val="nil"/>
              <w:bottom w:val="dotted" w:sz="6" w:space="0" w:color="231F20"/>
              <w:right w:val="nil"/>
            </w:tcBorders>
            <w:vAlign w:val="bottom"/>
          </w:tcPr>
          <w:p w14:paraId="7AA08008" w14:textId="05D80B98" w:rsidR="00A17CD3" w:rsidRPr="00E26B10" w:rsidRDefault="00A17CD3" w:rsidP="00365F42">
            <w:pPr>
              <w:pStyle w:val="TableParagraph"/>
              <w:spacing w:before="261" w:line="240" w:lineRule="auto"/>
              <w:ind w:right="473"/>
              <w:contextualSpacing/>
              <w:rPr>
                <w:rFonts w:cstheme="minorHAnsi"/>
                <w:b/>
                <w:sz w:val="26"/>
              </w:rPr>
            </w:pPr>
            <w:r w:rsidRPr="00E26B10">
              <w:rPr>
                <w:rFonts w:cstheme="minorHAnsi"/>
                <w:b/>
                <w:color w:val="231F20"/>
                <w:spacing w:val="-2"/>
              </w:rPr>
              <w:t>Year-to-date</w:t>
            </w:r>
            <w:r w:rsidRPr="00E26B10">
              <w:rPr>
                <w:rFonts w:cstheme="minorHAnsi"/>
                <w:b/>
                <w:color w:val="231F20"/>
                <w:spacing w:val="-12"/>
              </w:rPr>
              <w:t xml:space="preserve"> </w:t>
            </w:r>
            <w:r w:rsidRPr="00E26B10">
              <w:rPr>
                <w:rFonts w:cstheme="minorHAnsi"/>
                <w:b/>
                <w:color w:val="231F20"/>
                <w:spacing w:val="-2"/>
              </w:rPr>
              <w:t xml:space="preserve">totals: </w:t>
            </w:r>
            <w:r w:rsidR="00365F42">
              <w:rPr>
                <w:rFonts w:cstheme="minorHAnsi"/>
                <w:b/>
                <w:color w:val="231F20"/>
                <w:spacing w:val="-2"/>
              </w:rPr>
              <w:br/>
            </w:r>
            <w:r w:rsidRPr="00E26B10">
              <w:rPr>
                <w:rFonts w:cstheme="minorHAnsi"/>
                <w:b/>
                <w:color w:val="231F20"/>
              </w:rPr>
              <w:t xml:space="preserve">Jan </w:t>
            </w:r>
            <w:r w:rsidRPr="00E26B10">
              <w:rPr>
                <w:rFonts w:cstheme="minorHAnsi"/>
                <w:b/>
              </w:rPr>
              <w:t xml:space="preserve">– </w:t>
            </w:r>
            <w:r w:rsidRPr="00E26B10">
              <w:rPr>
                <w:rFonts w:cstheme="minorHAnsi"/>
                <w:b/>
                <w:szCs w:val="24"/>
              </w:rPr>
              <w:t xml:space="preserve">March </w:t>
            </w:r>
            <w:r w:rsidR="00117C02">
              <w:rPr>
                <w:rFonts w:cstheme="minorHAnsi"/>
                <w:b/>
                <w:szCs w:val="24"/>
              </w:rPr>
              <w:t>2026</w:t>
            </w:r>
          </w:p>
        </w:tc>
        <w:tc>
          <w:tcPr>
            <w:tcW w:w="2520" w:type="dxa"/>
            <w:tcBorders>
              <w:top w:val="nil"/>
              <w:left w:val="nil"/>
              <w:bottom w:val="dotted" w:sz="6" w:space="0" w:color="231F20"/>
              <w:right w:val="single" w:sz="18" w:space="0" w:color="auto"/>
            </w:tcBorders>
            <w:vAlign w:val="bottom"/>
          </w:tcPr>
          <w:p w14:paraId="4F30C370" w14:textId="25DF3DEA" w:rsidR="00A17CD3" w:rsidRPr="00E26B10" w:rsidRDefault="00A17CD3" w:rsidP="00D27AD9">
            <w:pPr>
              <w:pStyle w:val="TableParagraph"/>
              <w:spacing w:line="240" w:lineRule="auto"/>
              <w:contextualSpacing/>
              <w:jc w:val="center"/>
              <w:rPr>
                <w:rFonts w:cstheme="minorHAnsi"/>
                <w:b/>
              </w:rPr>
            </w:pPr>
            <w:r w:rsidRPr="00E26B10">
              <w:rPr>
                <w:rFonts w:cstheme="minorHAnsi"/>
                <w:b/>
              </w:rPr>
              <w:t xml:space="preserve">Stage 1: </w:t>
            </w:r>
            <w:r w:rsidRPr="00E26B10">
              <w:rPr>
                <w:rFonts w:cstheme="minorHAnsi"/>
                <w:b/>
              </w:rPr>
              <w:br/>
              <w:t>Yearly</w:t>
            </w:r>
            <w:r w:rsidR="00365F42">
              <w:rPr>
                <w:rFonts w:cstheme="minorHAnsi"/>
                <w:b/>
              </w:rPr>
              <w:t xml:space="preserve"> </w:t>
            </w:r>
            <w:r w:rsidR="00D27AD9">
              <w:rPr>
                <w:rFonts w:cstheme="minorHAnsi"/>
                <w:b/>
              </w:rPr>
              <w:br/>
            </w:r>
            <w:r w:rsidRPr="00E26B10">
              <w:rPr>
                <w:rFonts w:cstheme="minorHAnsi"/>
                <w:b/>
              </w:rPr>
              <w:t>Deductible</w:t>
            </w:r>
          </w:p>
        </w:tc>
        <w:tc>
          <w:tcPr>
            <w:tcW w:w="2520" w:type="dxa"/>
            <w:tcBorders>
              <w:top w:val="single" w:sz="18" w:space="0" w:color="auto"/>
              <w:left w:val="single" w:sz="18" w:space="0" w:color="auto"/>
              <w:bottom w:val="single" w:sz="4" w:space="0" w:color="auto"/>
              <w:right w:val="single" w:sz="18" w:space="0" w:color="auto"/>
            </w:tcBorders>
            <w:shd w:val="clear" w:color="auto" w:fill="231F20"/>
            <w:vAlign w:val="center"/>
          </w:tcPr>
          <w:p w14:paraId="1CC66C57" w14:textId="699F7884" w:rsidR="00A17CD3" w:rsidRPr="00E26B10" w:rsidRDefault="00A17CD3" w:rsidP="00365F42">
            <w:pPr>
              <w:pStyle w:val="TableParagraph"/>
              <w:spacing w:line="240" w:lineRule="auto"/>
              <w:ind w:left="130"/>
              <w:contextualSpacing/>
              <w:jc w:val="center"/>
              <w:rPr>
                <w:rFonts w:cstheme="minorHAnsi"/>
                <w:b/>
                <w:sz w:val="26"/>
              </w:rPr>
            </w:pPr>
            <w:r w:rsidRPr="00E26B10">
              <w:rPr>
                <w:rFonts w:cstheme="minorHAnsi"/>
                <w:b/>
                <w:color w:val="FFFFFF"/>
                <w:spacing w:val="-8"/>
              </w:rPr>
              <w:t>You’re</w:t>
            </w:r>
            <w:r w:rsidRPr="00E26B10">
              <w:rPr>
                <w:rFonts w:cstheme="minorHAnsi"/>
                <w:b/>
                <w:color w:val="FFFFFF"/>
                <w:spacing w:val="-6"/>
              </w:rPr>
              <w:t xml:space="preserve"> </w:t>
            </w:r>
            <w:r w:rsidRPr="00E26B10">
              <w:rPr>
                <w:rFonts w:cstheme="minorHAnsi"/>
                <w:b/>
                <w:color w:val="FFFFFF"/>
                <w:spacing w:val="-8"/>
              </w:rPr>
              <w:t xml:space="preserve">in </w:t>
            </w:r>
            <w:r w:rsidR="00D27AD9">
              <w:rPr>
                <w:rFonts w:cstheme="minorHAnsi"/>
                <w:b/>
                <w:color w:val="FFFFFF"/>
                <w:spacing w:val="-8"/>
              </w:rPr>
              <w:br/>
            </w:r>
            <w:r w:rsidRPr="00E26B10">
              <w:rPr>
                <w:rFonts w:cstheme="minorHAnsi"/>
                <w:b/>
                <w:color w:val="FFFFFF"/>
              </w:rPr>
              <w:t>Stage</w:t>
            </w:r>
            <w:r w:rsidRPr="00E26B10">
              <w:rPr>
                <w:rFonts w:cstheme="minorHAnsi"/>
                <w:b/>
                <w:color w:val="FFFFFF"/>
                <w:spacing w:val="-8"/>
              </w:rPr>
              <w:t xml:space="preserve"> </w:t>
            </w:r>
            <w:r w:rsidRPr="00E26B10">
              <w:rPr>
                <w:rFonts w:cstheme="minorHAnsi"/>
                <w:b/>
                <w:color w:val="FFFFFF"/>
              </w:rPr>
              <w:t xml:space="preserve">2: </w:t>
            </w:r>
            <w:r w:rsidRPr="00E26B10">
              <w:rPr>
                <w:rFonts w:cstheme="minorHAnsi"/>
                <w:b/>
                <w:color w:val="FFFFFF"/>
              </w:rPr>
              <w:br/>
            </w:r>
            <w:r w:rsidRPr="00E26B10">
              <w:rPr>
                <w:rFonts w:cstheme="minorHAnsi"/>
                <w:b/>
                <w:color w:val="FFFFFF"/>
                <w:spacing w:val="-2"/>
              </w:rPr>
              <w:t>Initial</w:t>
            </w:r>
            <w:r w:rsidRPr="00E26B10">
              <w:rPr>
                <w:rFonts w:cstheme="minorHAnsi"/>
                <w:b/>
              </w:rPr>
              <w:t xml:space="preserve"> </w:t>
            </w:r>
            <w:r w:rsidR="00D27AD9">
              <w:rPr>
                <w:rFonts w:cstheme="minorHAnsi"/>
                <w:b/>
              </w:rPr>
              <w:br/>
            </w:r>
            <w:r w:rsidRPr="00E26B10">
              <w:rPr>
                <w:rFonts w:cstheme="minorHAnsi"/>
                <w:b/>
                <w:color w:val="FFFFFF"/>
                <w:spacing w:val="-2"/>
              </w:rPr>
              <w:t>Coverage</w:t>
            </w:r>
          </w:p>
        </w:tc>
        <w:tc>
          <w:tcPr>
            <w:tcW w:w="2520" w:type="dxa"/>
            <w:tcBorders>
              <w:top w:val="nil"/>
              <w:left w:val="single" w:sz="18" w:space="0" w:color="auto"/>
              <w:bottom w:val="dotted" w:sz="6" w:space="0" w:color="231F20"/>
              <w:right w:val="nil"/>
            </w:tcBorders>
            <w:vAlign w:val="bottom"/>
          </w:tcPr>
          <w:p w14:paraId="070EDD0D" w14:textId="58769B81" w:rsidR="00A17CD3" w:rsidRPr="00E26B10" w:rsidRDefault="00A17CD3" w:rsidP="00D27AD9">
            <w:pPr>
              <w:pStyle w:val="TableParagraph"/>
              <w:spacing w:line="240" w:lineRule="auto"/>
              <w:contextualSpacing/>
              <w:jc w:val="center"/>
              <w:rPr>
                <w:rFonts w:cstheme="minorHAnsi"/>
                <w:b/>
              </w:rPr>
            </w:pPr>
            <w:r w:rsidRPr="00E26B10">
              <w:rPr>
                <w:rFonts w:cstheme="minorHAnsi"/>
                <w:b/>
              </w:rPr>
              <w:t xml:space="preserve">Stage 3: </w:t>
            </w:r>
            <w:r w:rsidR="00365F42">
              <w:rPr>
                <w:rFonts w:cstheme="minorHAnsi"/>
                <w:b/>
              </w:rPr>
              <w:br/>
            </w:r>
            <w:r w:rsidRPr="00E26B10">
              <w:rPr>
                <w:rFonts w:cstheme="minorHAnsi"/>
                <w:b/>
              </w:rPr>
              <w:t xml:space="preserve">Catastrophic </w:t>
            </w:r>
            <w:r w:rsidR="00D27AD9">
              <w:rPr>
                <w:rFonts w:cstheme="minorHAnsi"/>
                <w:b/>
              </w:rPr>
              <w:br/>
            </w:r>
            <w:r w:rsidRPr="00E26B10">
              <w:rPr>
                <w:rFonts w:cstheme="minorHAnsi"/>
                <w:b/>
              </w:rPr>
              <w:t>Coverage</w:t>
            </w:r>
          </w:p>
        </w:tc>
      </w:tr>
      <w:tr w:rsidR="00A17CD3" w:rsidRPr="00947DB5" w14:paraId="3C38D8E8" w14:textId="77777777" w:rsidTr="00D27AD9">
        <w:trPr>
          <w:trHeight w:val="1004"/>
        </w:trPr>
        <w:tc>
          <w:tcPr>
            <w:tcW w:w="3090" w:type="dxa"/>
            <w:tcBorders>
              <w:top w:val="dotted" w:sz="6" w:space="0" w:color="231F20"/>
              <w:left w:val="nil"/>
              <w:right w:val="dotted" w:sz="6" w:space="0" w:color="231F20"/>
            </w:tcBorders>
            <w:vAlign w:val="center"/>
          </w:tcPr>
          <w:p w14:paraId="1655257A" w14:textId="6094C15A" w:rsidR="00CE59FE" w:rsidRPr="00E26B10" w:rsidRDefault="00A17CD3" w:rsidP="00D27AD9">
            <w:pPr>
              <w:pStyle w:val="TableParagraph"/>
              <w:spacing w:before="91"/>
              <w:rPr>
                <w:rFonts w:cstheme="minorHAnsi"/>
                <w:b/>
              </w:rPr>
            </w:pPr>
            <w:r w:rsidRPr="00E26B10">
              <w:rPr>
                <w:rFonts w:cstheme="minorHAnsi"/>
                <w:b/>
                <w:color w:val="231F20"/>
              </w:rPr>
              <w:t xml:space="preserve">Out-of-Pocket </w:t>
            </w:r>
            <w:r w:rsidRPr="00E26B10">
              <w:rPr>
                <w:rFonts w:cstheme="minorHAnsi"/>
                <w:b/>
                <w:color w:val="231F20"/>
                <w:spacing w:val="-2"/>
              </w:rPr>
              <w:t>Costs</w:t>
            </w:r>
          </w:p>
          <w:p w14:paraId="0388E193" w14:textId="551CBDE9" w:rsidR="00A17CD3" w:rsidRPr="00E26B10" w:rsidRDefault="00A17CD3" w:rsidP="00136DDA">
            <w:pPr>
              <w:pStyle w:val="TableParagraph"/>
              <w:spacing w:before="101"/>
              <w:ind w:left="130"/>
              <w:rPr>
                <w:rFonts w:cstheme="minorHAnsi"/>
                <w:b/>
              </w:rPr>
            </w:pPr>
          </w:p>
        </w:tc>
        <w:tc>
          <w:tcPr>
            <w:tcW w:w="2520" w:type="dxa"/>
            <w:tcBorders>
              <w:top w:val="dotted" w:sz="6" w:space="0" w:color="231F20"/>
              <w:left w:val="dotted" w:sz="6" w:space="0" w:color="231F20"/>
              <w:bottom w:val="dotted" w:sz="6" w:space="0" w:color="231F20"/>
              <w:right w:val="single" w:sz="18" w:space="0" w:color="auto"/>
            </w:tcBorders>
            <w:vAlign w:val="center"/>
          </w:tcPr>
          <w:p w14:paraId="35426A78" w14:textId="77777777" w:rsidR="00A17CD3" w:rsidRPr="00E26B10" w:rsidRDefault="00A17CD3" w:rsidP="00136DDA">
            <w:pPr>
              <w:pStyle w:val="TableParagraph"/>
              <w:spacing w:before="136"/>
              <w:ind w:left="130" w:right="27"/>
              <w:jc w:val="center"/>
              <w:rPr>
                <w:rFonts w:cstheme="minorHAnsi"/>
                <w:i/>
              </w:rPr>
            </w:pPr>
            <w:r w:rsidRPr="00E26B10">
              <w:rPr>
                <w:rFonts w:cstheme="minorHAnsi"/>
                <w:i/>
                <w:color w:val="231F20"/>
              </w:rPr>
              <w:t xml:space="preserve">lasts until </w:t>
            </w:r>
          </w:p>
          <w:p w14:paraId="7C16EF82" w14:textId="4CB8CCD3" w:rsidR="00855B53" w:rsidRPr="00E26B10" w:rsidRDefault="00955AD2" w:rsidP="00855B53">
            <w:pPr>
              <w:pStyle w:val="TableParagraph"/>
              <w:spacing w:before="7"/>
              <w:ind w:left="130" w:right="27"/>
              <w:jc w:val="center"/>
              <w:rPr>
                <w:rFonts w:cstheme="minorHAnsi"/>
                <w:b/>
                <w:i/>
                <w:color w:val="231F20"/>
              </w:rPr>
            </w:pPr>
            <w:r w:rsidRPr="00E26B10">
              <w:rPr>
                <w:rFonts w:cstheme="minorHAnsi"/>
                <w:b/>
                <w:i/>
                <w:color w:val="231F20"/>
              </w:rPr>
              <w:t>O</w:t>
            </w:r>
            <w:r w:rsidR="00A17CD3" w:rsidRPr="00E26B10">
              <w:rPr>
                <w:rFonts w:cstheme="minorHAnsi"/>
                <w:b/>
                <w:i/>
                <w:color w:val="231F20"/>
              </w:rPr>
              <w:t>ut-of-</w:t>
            </w:r>
            <w:r w:rsidRPr="00E26B10">
              <w:rPr>
                <w:rFonts w:cstheme="minorHAnsi"/>
                <w:b/>
                <w:i/>
                <w:color w:val="231F20"/>
              </w:rPr>
              <w:t>P</w:t>
            </w:r>
            <w:r w:rsidR="00A17CD3" w:rsidRPr="00E26B10">
              <w:rPr>
                <w:rFonts w:cstheme="minorHAnsi"/>
                <w:b/>
                <w:i/>
                <w:color w:val="231F20"/>
              </w:rPr>
              <w:t xml:space="preserve">ocket </w:t>
            </w:r>
            <w:r w:rsidRPr="00E26B10">
              <w:rPr>
                <w:rFonts w:cstheme="minorHAnsi"/>
                <w:b/>
                <w:i/>
                <w:color w:val="231F20"/>
              </w:rPr>
              <w:t>C</w:t>
            </w:r>
            <w:r w:rsidR="00A17CD3" w:rsidRPr="00E26B10">
              <w:rPr>
                <w:rFonts w:cstheme="minorHAnsi"/>
                <w:b/>
                <w:i/>
                <w:color w:val="231F20"/>
              </w:rPr>
              <w:t xml:space="preserve">osts </w:t>
            </w:r>
          </w:p>
          <w:p w14:paraId="4FFB3B8F" w14:textId="28AD2AB5" w:rsidR="00855B53" w:rsidRPr="00E26B10" w:rsidRDefault="00A17CD3">
            <w:pPr>
              <w:pStyle w:val="TableParagraph"/>
              <w:spacing w:before="7"/>
              <w:ind w:left="130" w:right="27"/>
              <w:jc w:val="center"/>
              <w:rPr>
                <w:rFonts w:cstheme="minorHAnsi"/>
                <w:b/>
                <w:i/>
                <w:color w:val="231F20"/>
              </w:rPr>
            </w:pPr>
            <w:r w:rsidRPr="00E26B10">
              <w:rPr>
                <w:rFonts w:cstheme="minorHAnsi"/>
                <w:i/>
                <w:color w:val="231F20"/>
              </w:rPr>
              <w:t xml:space="preserve">reach </w:t>
            </w:r>
            <w:r w:rsidRPr="00E26B10">
              <w:rPr>
                <w:rFonts w:cstheme="minorHAnsi"/>
                <w:b/>
                <w:i/>
                <w:color w:val="231F20"/>
              </w:rPr>
              <w:t>$</w:t>
            </w:r>
            <w:r w:rsidR="0000372C">
              <w:rPr>
                <w:rFonts w:cstheme="minorHAnsi"/>
                <w:b/>
                <w:i/>
                <w:color w:val="231F20"/>
              </w:rPr>
              <w:t>615</w:t>
            </w:r>
          </w:p>
        </w:tc>
        <w:tc>
          <w:tcPr>
            <w:tcW w:w="2520" w:type="dxa"/>
            <w:tcBorders>
              <w:top w:val="single" w:sz="4" w:space="0" w:color="auto"/>
              <w:left w:val="single" w:sz="18" w:space="0" w:color="auto"/>
              <w:bottom w:val="single" w:sz="18" w:space="0" w:color="auto"/>
              <w:right w:val="single" w:sz="18" w:space="0" w:color="auto"/>
            </w:tcBorders>
            <w:vAlign w:val="center"/>
          </w:tcPr>
          <w:p w14:paraId="7428BF1A" w14:textId="16B358E5" w:rsidR="00A17CD3" w:rsidRPr="00E26B10" w:rsidRDefault="00A17CD3" w:rsidP="005C6432">
            <w:pPr>
              <w:pStyle w:val="TableParagraph"/>
              <w:spacing w:before="91"/>
              <w:ind w:left="130" w:right="14"/>
              <w:jc w:val="center"/>
              <w:rPr>
                <w:rFonts w:cstheme="minorHAnsi"/>
                <w:b/>
              </w:rPr>
            </w:pPr>
            <w:r w:rsidRPr="00E26B10">
              <w:rPr>
                <w:rFonts w:cstheme="minorHAnsi"/>
                <w:b/>
                <w:color w:val="231F20"/>
                <w:spacing w:val="-2"/>
              </w:rPr>
              <w:t>$836</w:t>
            </w:r>
          </w:p>
        </w:tc>
        <w:tc>
          <w:tcPr>
            <w:tcW w:w="2520" w:type="dxa"/>
            <w:tcBorders>
              <w:top w:val="dotted" w:sz="6" w:space="0" w:color="231F20"/>
              <w:left w:val="single" w:sz="18" w:space="0" w:color="auto"/>
              <w:bottom w:val="dotted" w:sz="6" w:space="0" w:color="231F20"/>
              <w:right w:val="nil"/>
            </w:tcBorders>
            <w:vAlign w:val="center"/>
          </w:tcPr>
          <w:p w14:paraId="3BFD1D6A" w14:textId="77777777" w:rsidR="00A17CD3" w:rsidRPr="00E26B10" w:rsidRDefault="00A17CD3" w:rsidP="00136DDA">
            <w:pPr>
              <w:pStyle w:val="TableParagraph"/>
              <w:spacing w:before="136"/>
              <w:ind w:left="130" w:right="98"/>
              <w:jc w:val="center"/>
              <w:rPr>
                <w:rFonts w:cstheme="minorHAnsi"/>
                <w:i/>
              </w:rPr>
            </w:pPr>
            <w:r w:rsidRPr="00E26B10">
              <w:rPr>
                <w:rFonts w:cstheme="minorHAnsi"/>
                <w:i/>
                <w:color w:val="231F20"/>
              </w:rPr>
              <w:t xml:space="preserve">starts when </w:t>
            </w:r>
          </w:p>
          <w:p w14:paraId="785E43EC" w14:textId="4ECEF52B" w:rsidR="00A17CD3" w:rsidRPr="00E26B10" w:rsidRDefault="00955AD2" w:rsidP="00136DDA">
            <w:pPr>
              <w:pStyle w:val="TableParagraph"/>
              <w:spacing w:before="7"/>
              <w:ind w:left="130" w:right="98"/>
              <w:jc w:val="center"/>
              <w:rPr>
                <w:rFonts w:cstheme="minorHAnsi"/>
                <w:b/>
                <w:i/>
              </w:rPr>
            </w:pPr>
            <w:r w:rsidRPr="00E26B10">
              <w:rPr>
                <w:rFonts w:cstheme="minorHAnsi"/>
                <w:b/>
                <w:i/>
                <w:color w:val="231F20"/>
              </w:rPr>
              <w:t>O</w:t>
            </w:r>
            <w:r w:rsidR="00A17CD3" w:rsidRPr="00E26B10">
              <w:rPr>
                <w:rFonts w:cstheme="minorHAnsi"/>
                <w:b/>
                <w:i/>
                <w:color w:val="231F20"/>
              </w:rPr>
              <w:t>ut-of-</w:t>
            </w:r>
            <w:r w:rsidRPr="00E26B10">
              <w:rPr>
                <w:rFonts w:cstheme="minorHAnsi"/>
                <w:b/>
                <w:i/>
                <w:color w:val="231F20"/>
              </w:rPr>
              <w:t>P</w:t>
            </w:r>
            <w:r w:rsidR="00A17CD3" w:rsidRPr="00E26B10">
              <w:rPr>
                <w:rFonts w:cstheme="minorHAnsi"/>
                <w:b/>
                <w:i/>
                <w:color w:val="231F20"/>
              </w:rPr>
              <w:t xml:space="preserve">ocket </w:t>
            </w:r>
            <w:r w:rsidRPr="00E26B10">
              <w:rPr>
                <w:rFonts w:cstheme="minorHAnsi"/>
                <w:b/>
                <w:i/>
                <w:color w:val="231F20"/>
              </w:rPr>
              <w:t>C</w:t>
            </w:r>
            <w:r w:rsidR="00A17CD3" w:rsidRPr="00E26B10">
              <w:rPr>
                <w:rFonts w:cstheme="minorHAnsi"/>
                <w:b/>
                <w:i/>
                <w:color w:val="231F20"/>
              </w:rPr>
              <w:t>osts</w:t>
            </w:r>
          </w:p>
          <w:p w14:paraId="53609B76" w14:textId="643D1746" w:rsidR="00A17CD3" w:rsidRPr="00E26B10" w:rsidRDefault="00A17CD3" w:rsidP="00136DDA">
            <w:pPr>
              <w:pStyle w:val="TableParagraph"/>
              <w:spacing w:before="7"/>
              <w:ind w:left="130" w:right="98"/>
              <w:jc w:val="center"/>
              <w:rPr>
                <w:rFonts w:cstheme="minorHAnsi"/>
                <w:i/>
              </w:rPr>
            </w:pPr>
            <w:r w:rsidRPr="00E26B10">
              <w:rPr>
                <w:rFonts w:cstheme="minorHAnsi"/>
                <w:i/>
              </w:rPr>
              <w:t>reach</w:t>
            </w:r>
            <w:r w:rsidRPr="00E26B10">
              <w:rPr>
                <w:rFonts w:cstheme="minorHAnsi"/>
                <w:b/>
              </w:rPr>
              <w:t xml:space="preserve"> $</w:t>
            </w:r>
            <w:r w:rsidR="00DD02F3">
              <w:rPr>
                <w:rFonts w:cstheme="minorHAnsi"/>
                <w:b/>
              </w:rPr>
              <w:t>2,100</w:t>
            </w:r>
          </w:p>
        </w:tc>
      </w:tr>
    </w:tbl>
    <w:p w14:paraId="72F1DC22" w14:textId="7CD6D36B" w:rsidR="007F2109" w:rsidRDefault="007F2109" w:rsidP="007F2109">
      <w:pPr>
        <w:tabs>
          <w:tab w:val="left" w:pos="408"/>
        </w:tabs>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229"/>
        <w:gridCol w:w="224"/>
        <w:gridCol w:w="5347"/>
      </w:tblGrid>
      <w:tr w:rsidR="00C25B80" w:rsidRPr="00947DB5" w14:paraId="4F9C3271" w14:textId="77777777" w:rsidTr="00402232">
        <w:tc>
          <w:tcPr>
            <w:tcW w:w="5229" w:type="dxa"/>
          </w:tcPr>
          <w:p w14:paraId="6792B098" w14:textId="77777777" w:rsidR="00C25B80" w:rsidRPr="00E26B10" w:rsidRDefault="00C25B80" w:rsidP="00402232">
            <w:pPr>
              <w:pStyle w:val="Heading3"/>
              <w:rPr>
                <w:rFonts w:asciiTheme="minorHAnsi" w:hAnsiTheme="minorHAnsi" w:cstheme="minorHAnsi"/>
              </w:rPr>
            </w:pPr>
            <w:bookmarkStart w:id="6" w:name="_Toc127954538"/>
            <w:r w:rsidRPr="00E26B10">
              <w:rPr>
                <w:rFonts w:asciiTheme="minorHAnsi" w:hAnsiTheme="minorHAnsi" w:cstheme="minorHAnsi"/>
              </w:rPr>
              <w:t xml:space="preserve">You’re in Stage 2: Initial </w:t>
            </w:r>
            <w:r w:rsidRPr="00E26B10">
              <w:rPr>
                <w:rFonts w:asciiTheme="minorHAnsi" w:hAnsiTheme="minorHAnsi" w:cstheme="minorHAnsi"/>
                <w:spacing w:val="-2"/>
              </w:rPr>
              <w:t>Coverage</w:t>
            </w:r>
            <w:bookmarkEnd w:id="6"/>
          </w:p>
          <w:p w14:paraId="018D9C4D" w14:textId="77777777" w:rsidR="00C25B80" w:rsidRPr="00947DB5" w:rsidRDefault="00C25B80" w:rsidP="00402232">
            <w:pPr>
              <w:pStyle w:val="ListParagraph"/>
              <w:rPr>
                <w:rFonts w:cstheme="minorHAnsi"/>
              </w:rPr>
            </w:pPr>
            <w:r w:rsidRPr="00947DB5">
              <w:rPr>
                <w:rFonts w:cstheme="minorHAnsi"/>
              </w:rPr>
              <w:t>During this payment stage, the plan pays its share of the cost of your drugs and you (or others on your behalf) pay your share of the cost.</w:t>
            </w:r>
          </w:p>
          <w:p w14:paraId="3F030C0B" w14:textId="031D239D" w:rsidR="007F2109" w:rsidRPr="007F2109" w:rsidRDefault="00C25B80" w:rsidP="007F2109">
            <w:pPr>
              <w:pStyle w:val="ListParagraph"/>
              <w:rPr>
                <w:rFonts w:cstheme="minorHAnsi"/>
              </w:rPr>
            </w:pPr>
            <w:r w:rsidRPr="00947DB5">
              <w:rPr>
                <w:rFonts w:cstheme="minorHAnsi"/>
              </w:rPr>
              <w:t>You generally stay in this stage until your year-to-date</w:t>
            </w:r>
            <w:r w:rsidRPr="00947DB5">
              <w:rPr>
                <w:rFonts w:cstheme="minorHAnsi"/>
                <w:b/>
              </w:rPr>
              <w:t xml:space="preserve"> </w:t>
            </w:r>
            <w:r w:rsidR="000B513D" w:rsidRPr="00947DB5">
              <w:rPr>
                <w:rFonts w:cstheme="minorHAnsi"/>
                <w:b/>
              </w:rPr>
              <w:t xml:space="preserve">Out-of-Pocket </w:t>
            </w:r>
            <w:r w:rsidR="008F7899" w:rsidRPr="00947DB5">
              <w:rPr>
                <w:rFonts w:cstheme="minorHAnsi"/>
                <w:b/>
              </w:rPr>
              <w:t>Costs</w:t>
            </w:r>
            <w:r w:rsidR="008F7899" w:rsidRPr="00947DB5">
              <w:rPr>
                <w:rFonts w:cstheme="minorHAnsi"/>
              </w:rPr>
              <w:t xml:space="preserve"> </w:t>
            </w:r>
            <w:r w:rsidRPr="00947DB5">
              <w:rPr>
                <w:rFonts w:cstheme="minorHAnsi"/>
              </w:rPr>
              <w:t xml:space="preserve">reach </w:t>
            </w:r>
            <w:r w:rsidRPr="00947DB5">
              <w:rPr>
                <w:rFonts w:cstheme="minorHAnsi"/>
                <w:b/>
              </w:rPr>
              <w:t>$</w:t>
            </w:r>
            <w:r w:rsidR="0000372C">
              <w:rPr>
                <w:rFonts w:cstheme="minorHAnsi"/>
                <w:b/>
              </w:rPr>
              <w:t>2,100</w:t>
            </w:r>
            <w:r w:rsidR="006E2129" w:rsidRPr="00947DB5">
              <w:rPr>
                <w:rFonts w:cstheme="minorHAnsi"/>
              </w:rPr>
              <w:t>.</w:t>
            </w:r>
            <w:r w:rsidRPr="00947DB5">
              <w:rPr>
                <w:rFonts w:cstheme="minorHAnsi"/>
              </w:rPr>
              <w:t xml:space="preserve"> As of March 3</w:t>
            </w:r>
            <w:r w:rsidR="004D6171" w:rsidRPr="00947DB5">
              <w:rPr>
                <w:rFonts w:cstheme="minorHAnsi"/>
              </w:rPr>
              <w:t>1</w:t>
            </w:r>
            <w:r w:rsidRPr="00947DB5">
              <w:rPr>
                <w:rFonts w:cstheme="minorHAnsi"/>
              </w:rPr>
              <w:t xml:space="preserve">, </w:t>
            </w:r>
            <w:r w:rsidR="00117C02">
              <w:rPr>
                <w:rFonts w:cstheme="minorHAnsi"/>
              </w:rPr>
              <w:t>2026</w:t>
            </w:r>
            <w:r w:rsidRPr="00947DB5">
              <w:rPr>
                <w:rFonts w:cstheme="minorHAnsi"/>
              </w:rPr>
              <w:t xml:space="preserve">, your year-to-date </w:t>
            </w:r>
            <w:r w:rsidR="000B513D" w:rsidRPr="00947DB5">
              <w:rPr>
                <w:rFonts w:cstheme="minorHAnsi"/>
              </w:rPr>
              <w:t>Out</w:t>
            </w:r>
            <w:r w:rsidR="006E2129" w:rsidRPr="00947DB5">
              <w:rPr>
                <w:rFonts w:cstheme="minorHAnsi"/>
              </w:rPr>
              <w:t>-of-Pocket</w:t>
            </w:r>
            <w:r w:rsidR="008F7899" w:rsidRPr="00947DB5">
              <w:rPr>
                <w:rFonts w:cstheme="minorHAnsi"/>
              </w:rPr>
              <w:t xml:space="preserve"> Costs </w:t>
            </w:r>
            <w:r w:rsidRPr="00947DB5">
              <w:rPr>
                <w:rFonts w:cstheme="minorHAnsi"/>
              </w:rPr>
              <w:t xml:space="preserve">were </w:t>
            </w:r>
            <w:r w:rsidRPr="00947DB5">
              <w:rPr>
                <w:rFonts w:cstheme="minorHAnsi"/>
                <w:b/>
              </w:rPr>
              <w:t>$</w:t>
            </w:r>
            <w:r w:rsidR="0089478D" w:rsidRPr="00E26B10">
              <w:rPr>
                <w:rFonts w:cstheme="minorHAnsi"/>
                <w:b/>
                <w:color w:val="231F20"/>
                <w:spacing w:val="-2"/>
              </w:rPr>
              <w:t>836</w:t>
            </w:r>
            <w:r w:rsidRPr="00947DB5">
              <w:rPr>
                <w:rFonts w:cstheme="minorHAnsi"/>
              </w:rPr>
              <w:t>.</w:t>
            </w:r>
          </w:p>
          <w:p w14:paraId="30B1EAB9" w14:textId="3F6C49D1" w:rsidR="007F2109" w:rsidRPr="007F2109" w:rsidRDefault="007F2109" w:rsidP="007F2109"/>
        </w:tc>
        <w:tc>
          <w:tcPr>
            <w:tcW w:w="224" w:type="dxa"/>
          </w:tcPr>
          <w:p w14:paraId="34869041" w14:textId="77777777" w:rsidR="00C25B80" w:rsidRPr="00E26B10" w:rsidRDefault="00C25B80" w:rsidP="00136DDA">
            <w:pPr>
              <w:ind w:left="130"/>
              <w:rPr>
                <w:rFonts w:cstheme="minorHAnsi"/>
              </w:rPr>
            </w:pPr>
          </w:p>
        </w:tc>
        <w:tc>
          <w:tcPr>
            <w:tcW w:w="5347" w:type="dxa"/>
          </w:tcPr>
          <w:p w14:paraId="1B4AA5C7" w14:textId="0BF23A64" w:rsidR="007F2109" w:rsidRDefault="007F2109" w:rsidP="007F2109">
            <w:pPr>
              <w:rPr>
                <w:rFonts w:cstheme="minorHAnsi"/>
              </w:rPr>
            </w:pPr>
          </w:p>
          <w:p w14:paraId="6D17DD20" w14:textId="77777777" w:rsidR="007F2109" w:rsidRDefault="007F2109" w:rsidP="00136DDA">
            <w:pPr>
              <w:ind w:left="130"/>
              <w:rPr>
                <w:rFonts w:cstheme="minorHAnsi"/>
              </w:rPr>
            </w:pPr>
          </w:p>
          <w:p w14:paraId="0D3BB87D" w14:textId="77777777" w:rsidR="005A2127" w:rsidRDefault="005A2127" w:rsidP="00136DDA">
            <w:pPr>
              <w:ind w:left="130"/>
              <w:rPr>
                <w:rFonts w:cstheme="minorHAnsi"/>
              </w:rPr>
            </w:pPr>
          </w:p>
          <w:p w14:paraId="3B075914" w14:textId="77777777" w:rsidR="007F2109" w:rsidRDefault="007F2109" w:rsidP="00136DDA">
            <w:pPr>
              <w:ind w:left="130"/>
              <w:rPr>
                <w:rFonts w:cstheme="minorHAnsi"/>
              </w:rPr>
            </w:pPr>
          </w:p>
          <w:p w14:paraId="77D8A416" w14:textId="77777777" w:rsidR="007F2109" w:rsidRDefault="007F2109" w:rsidP="00136DDA">
            <w:pPr>
              <w:ind w:left="130"/>
              <w:rPr>
                <w:rFonts w:cstheme="minorHAnsi"/>
              </w:rPr>
            </w:pPr>
          </w:p>
          <w:p w14:paraId="42A28242" w14:textId="77777777" w:rsidR="007F2109" w:rsidRDefault="007F2109" w:rsidP="00136DDA">
            <w:pPr>
              <w:ind w:left="130"/>
              <w:rPr>
                <w:rFonts w:cstheme="minorHAnsi"/>
              </w:rPr>
            </w:pPr>
          </w:p>
          <w:p w14:paraId="1A6291DF" w14:textId="77777777" w:rsidR="007F2109" w:rsidRDefault="007F2109" w:rsidP="00136DDA">
            <w:pPr>
              <w:ind w:left="130"/>
              <w:rPr>
                <w:rFonts w:cstheme="minorHAnsi"/>
              </w:rPr>
            </w:pPr>
          </w:p>
          <w:p w14:paraId="7EBF8C56" w14:textId="77777777" w:rsidR="007F2109" w:rsidRDefault="007F2109" w:rsidP="00136DDA">
            <w:pPr>
              <w:ind w:left="130"/>
              <w:rPr>
                <w:rFonts w:cstheme="minorHAnsi"/>
              </w:rPr>
            </w:pPr>
          </w:p>
          <w:p w14:paraId="2958D2D0" w14:textId="75DCEBE1" w:rsidR="007F2109" w:rsidRPr="00E26B10" w:rsidRDefault="007F2109" w:rsidP="00136DDA">
            <w:pPr>
              <w:ind w:left="130"/>
              <w:rPr>
                <w:rFonts w:cstheme="minorHAnsi"/>
              </w:rPr>
            </w:pPr>
            <w:r w:rsidRPr="00E26B10">
              <w:rPr>
                <w:noProof/>
              </w:rPr>
              <mc:AlternateContent>
                <mc:Choice Requires="wps">
                  <w:drawing>
                    <wp:inline distT="0" distB="0" distL="0" distR="0" wp14:anchorId="375207CE" wp14:editId="48A4201C">
                      <wp:extent cx="3264535" cy="1214650"/>
                      <wp:effectExtent l="0" t="0" r="0" b="5080"/>
                      <wp:docPr id="16" name="docshape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64535" cy="1214650"/>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77C73D" w14:textId="77777777" w:rsidR="007F2109" w:rsidRPr="00721C4D" w:rsidRDefault="007F2109" w:rsidP="007F2109">
                                  <w:pPr>
                                    <w:pStyle w:val="Headingsidebar"/>
                                    <w:rPr>
                                      <w:color w:val="000000"/>
                                    </w:rPr>
                                  </w:pPr>
                                  <w:r w:rsidRPr="00721C4D">
                                    <w:t>What</w:t>
                                  </w:r>
                                  <w:r w:rsidRPr="00721C4D">
                                    <w:rPr>
                                      <w:spacing w:val="5"/>
                                    </w:rPr>
                                    <w:t xml:space="preserve"> </w:t>
                                  </w:r>
                                  <w:r w:rsidRPr="00721C4D">
                                    <w:t>happens</w:t>
                                  </w:r>
                                  <w:r w:rsidRPr="00721C4D">
                                    <w:rPr>
                                      <w:spacing w:val="5"/>
                                    </w:rPr>
                                    <w:t xml:space="preserve"> </w:t>
                                  </w:r>
                                  <w:r w:rsidRPr="00721C4D">
                                    <w:t>next?</w:t>
                                  </w:r>
                                </w:p>
                                <w:p w14:paraId="2F233CB6" w14:textId="29015133" w:rsidR="007F2109" w:rsidRPr="00721C4D" w:rsidRDefault="007F2109" w:rsidP="007F2109">
                                  <w:pPr>
                                    <w:pStyle w:val="BodyText"/>
                                    <w:rPr>
                                      <w:color w:val="000000"/>
                                    </w:rPr>
                                  </w:pPr>
                                  <w:r w:rsidRPr="00721C4D">
                                    <w:t>Once</w:t>
                                  </w:r>
                                  <w:r w:rsidRPr="00721C4D">
                                    <w:rPr>
                                      <w:spacing w:val="-3"/>
                                    </w:rPr>
                                    <w:t xml:space="preserve"> </w:t>
                                  </w:r>
                                  <w:r w:rsidRPr="00721C4D">
                                    <w:t>you</w:t>
                                  </w:r>
                                  <w:r w:rsidRPr="00721C4D">
                                    <w:rPr>
                                      <w:spacing w:val="-3"/>
                                    </w:rPr>
                                    <w:t xml:space="preserve"> </w:t>
                                  </w:r>
                                  <w:r w:rsidRPr="00721C4D">
                                    <w:t>have</w:t>
                                  </w:r>
                                  <w:r w:rsidRPr="00721C4D">
                                    <w:rPr>
                                      <w:spacing w:val="-4"/>
                                    </w:rPr>
                                    <w:t xml:space="preserve"> </w:t>
                                  </w:r>
                                  <w:r w:rsidRPr="00721C4D">
                                    <w:rPr>
                                      <w:b/>
                                    </w:rPr>
                                    <w:t>an</w:t>
                                  </w:r>
                                  <w:r w:rsidRPr="00721C4D">
                                    <w:rPr>
                                      <w:b/>
                                      <w:spacing w:val="-3"/>
                                    </w:rPr>
                                    <w:t xml:space="preserve"> </w:t>
                                  </w:r>
                                  <w:r w:rsidRPr="00721C4D">
                                    <w:rPr>
                                      <w:b/>
                                    </w:rPr>
                                    <w:t>additional</w:t>
                                  </w:r>
                                  <w:r w:rsidRPr="00721C4D">
                                    <w:rPr>
                                      <w:b/>
                                      <w:spacing w:val="-3"/>
                                    </w:rPr>
                                    <w:t xml:space="preserve"> </w:t>
                                  </w:r>
                                  <w:r w:rsidRPr="00721C4D">
                                    <w:rPr>
                                      <w:b/>
                                    </w:rPr>
                                    <w:t>$</w:t>
                                  </w:r>
                                  <w:r w:rsidR="00DD02F3">
                                    <w:rPr>
                                      <w:b/>
                                    </w:rPr>
                                    <w:t>1,264</w:t>
                                  </w:r>
                                  <w:r>
                                    <w:rPr>
                                      <w:b/>
                                    </w:rPr>
                                    <w:t xml:space="preserve"> </w:t>
                                  </w:r>
                                  <w:r w:rsidRPr="00721C4D">
                                    <w:rPr>
                                      <w:b/>
                                    </w:rPr>
                                    <w:t>in</w:t>
                                  </w:r>
                                  <w:r w:rsidRPr="00721C4D">
                                    <w:rPr>
                                      <w:b/>
                                      <w:spacing w:val="-3"/>
                                    </w:rPr>
                                    <w:t xml:space="preserve"> </w:t>
                                  </w:r>
                                  <w:r>
                                    <w:rPr>
                                      <w:b/>
                                    </w:rPr>
                                    <w:t>Out-of-Pocket C</w:t>
                                  </w:r>
                                  <w:r w:rsidRPr="00721C4D">
                                    <w:rPr>
                                      <w:b/>
                                    </w:rPr>
                                    <w:t>osts,</w:t>
                                  </w:r>
                                  <w:r w:rsidRPr="00721C4D">
                                    <w:rPr>
                                      <w:b/>
                                      <w:spacing w:val="-4"/>
                                    </w:rPr>
                                    <w:t xml:space="preserve"> </w:t>
                                  </w:r>
                                  <w:r w:rsidRPr="00721C4D">
                                    <w:t>you</w:t>
                                  </w:r>
                                  <w:r w:rsidRPr="00721C4D">
                                    <w:rPr>
                                      <w:spacing w:val="-6"/>
                                    </w:rPr>
                                    <w:t xml:space="preserve"> </w:t>
                                  </w:r>
                                  <w:r w:rsidRPr="00D04EAB">
                                    <w:rPr>
                                      <w:rStyle w:val="BodyTextChar"/>
                                    </w:rPr>
                                    <w:t>move</w:t>
                                  </w:r>
                                  <w:r w:rsidRPr="00721C4D">
                                    <w:rPr>
                                      <w:spacing w:val="-6"/>
                                    </w:rPr>
                                    <w:t xml:space="preserve"> </w:t>
                                  </w:r>
                                  <w:r w:rsidRPr="00721C4D">
                                    <w:t>to</w:t>
                                  </w:r>
                                  <w:r w:rsidRPr="00721C4D">
                                    <w:rPr>
                                      <w:spacing w:val="-6"/>
                                    </w:rPr>
                                    <w:t xml:space="preserve"> </w:t>
                                  </w:r>
                                  <w:r w:rsidRPr="00721C4D">
                                    <w:t>the</w:t>
                                  </w:r>
                                  <w:r w:rsidRPr="00721C4D">
                                    <w:rPr>
                                      <w:spacing w:val="-6"/>
                                    </w:rPr>
                                    <w:t xml:space="preserve"> </w:t>
                                  </w:r>
                                  <w:r w:rsidRPr="00721C4D">
                                    <w:t>next</w:t>
                                  </w:r>
                                  <w:r w:rsidRPr="00721C4D">
                                    <w:rPr>
                                      <w:spacing w:val="-6"/>
                                    </w:rPr>
                                    <w:t xml:space="preserve"> </w:t>
                                  </w:r>
                                  <w:r w:rsidRPr="00721C4D">
                                    <w:t>payment</w:t>
                                  </w:r>
                                  <w:r w:rsidRPr="00721C4D">
                                    <w:rPr>
                                      <w:spacing w:val="-6"/>
                                    </w:rPr>
                                    <w:t xml:space="preserve"> </w:t>
                                  </w:r>
                                  <w:r w:rsidRPr="00721C4D">
                                    <w:t xml:space="preserve">stage (Stage 3: </w:t>
                                  </w:r>
                                  <w:r>
                                    <w:t>Catastrophic Coverage</w:t>
                                  </w:r>
                                  <w:r w:rsidRPr="00721C4D">
                                    <w:t>).</w:t>
                                  </w:r>
                                </w:p>
                              </w:txbxContent>
                            </wps:txbx>
                            <wps:bodyPr rot="0" vert="horz" wrap="square" lIns="91440" tIns="91440" rIns="91440" bIns="91440" anchor="ctr" anchorCtr="0" upright="1">
                              <a:noAutofit/>
                            </wps:bodyPr>
                          </wps:wsp>
                        </a:graphicData>
                      </a:graphic>
                    </wp:inline>
                  </w:drawing>
                </mc:Choice>
                <mc:Fallback>
                  <w:pict>
                    <v:shape w14:anchorId="375207CE" id="_x0000_s1027" type="#_x0000_t202" style="width:257.05pt;height:95.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" fillcolor="#e6e7e8" stroked="f">
                      <v:path arrowok="t"/>
                      <v:textbox inset=",7.2pt,,7.2pt">
                        <w:txbxContent>
                          <w:p w14:paraId="1577C73D" w14:textId="77777777" w:rsidR="007F2109" w:rsidRPr="00721C4D" w:rsidRDefault="007F2109" w:rsidP="007F2109">
                            <w:pPr>
                              <w:pStyle w:val="Headingsidebar"/>
                              <w:rPr>
                                <w:color w:val="000000"/>
                              </w:rPr>
                            </w:pPr>
                            <w:r w:rsidRPr="00721C4D">
                              <w:t>What</w:t>
                            </w:r>
                            <w:r w:rsidRPr="00721C4D">
                              <w:rPr>
                                <w:spacing w:val="5"/>
                              </w:rPr>
                              <w:t xml:space="preserve"> </w:t>
                            </w:r>
                            <w:r w:rsidRPr="00721C4D">
                              <w:t>happens</w:t>
                            </w:r>
                            <w:r w:rsidRPr="00721C4D">
                              <w:rPr>
                                <w:spacing w:val="5"/>
                              </w:rPr>
                              <w:t xml:space="preserve"> </w:t>
                            </w:r>
                            <w:r w:rsidRPr="00721C4D">
                              <w:t>next?</w:t>
                            </w:r>
                          </w:p>
                          <w:p w14:paraId="2F233CB6" w14:textId="29015133" w:rsidR="007F2109" w:rsidRPr="00721C4D" w:rsidRDefault="007F2109" w:rsidP="007F2109">
                            <w:pPr>
                              <w:pStyle w:val="BodyText"/>
                              <w:rPr>
                                <w:color w:val="000000"/>
                              </w:rPr>
                            </w:pPr>
                            <w:r w:rsidRPr="00721C4D">
                              <w:t>Once</w:t>
                            </w:r>
                            <w:r w:rsidRPr="00721C4D">
                              <w:rPr>
                                <w:spacing w:val="-3"/>
                              </w:rPr>
                              <w:t xml:space="preserve"> </w:t>
                            </w:r>
                            <w:r w:rsidRPr="00721C4D">
                              <w:t>you</w:t>
                            </w:r>
                            <w:r w:rsidRPr="00721C4D">
                              <w:rPr>
                                <w:spacing w:val="-3"/>
                              </w:rPr>
                              <w:t xml:space="preserve"> </w:t>
                            </w:r>
                            <w:r w:rsidRPr="00721C4D">
                              <w:t>have</w:t>
                            </w:r>
                            <w:r w:rsidRPr="00721C4D">
                              <w:rPr>
                                <w:spacing w:val="-4"/>
                              </w:rPr>
                              <w:t xml:space="preserve"> </w:t>
                            </w:r>
                            <w:r w:rsidRPr="00721C4D">
                              <w:rPr>
                                <w:b/>
                              </w:rPr>
                              <w:t>an</w:t>
                            </w:r>
                            <w:r w:rsidRPr="00721C4D">
                              <w:rPr>
                                <w:b/>
                                <w:spacing w:val="-3"/>
                              </w:rPr>
                              <w:t xml:space="preserve"> </w:t>
                            </w:r>
                            <w:r w:rsidRPr="00721C4D">
                              <w:rPr>
                                <w:b/>
                              </w:rPr>
                              <w:t>additional</w:t>
                            </w:r>
                            <w:r w:rsidRPr="00721C4D">
                              <w:rPr>
                                <w:b/>
                                <w:spacing w:val="-3"/>
                              </w:rPr>
                              <w:t xml:space="preserve"> </w:t>
                            </w:r>
                            <w:r w:rsidRPr="00721C4D">
                              <w:rPr>
                                <w:b/>
                              </w:rPr>
                              <w:t>$</w:t>
                            </w:r>
                            <w:r w:rsidR="00DD02F3">
                              <w:rPr>
                                <w:b/>
                              </w:rPr>
                              <w:t>1,264</w:t>
                            </w:r>
                            <w:r>
                              <w:rPr>
                                <w:b/>
                              </w:rPr>
                              <w:t xml:space="preserve"> </w:t>
                            </w:r>
                            <w:r w:rsidRPr="00721C4D">
                              <w:rPr>
                                <w:b/>
                              </w:rPr>
                              <w:t>in</w:t>
                            </w:r>
                            <w:r w:rsidRPr="00721C4D">
                              <w:rPr>
                                <w:b/>
                                <w:spacing w:val="-3"/>
                              </w:rPr>
                              <w:t xml:space="preserve"> </w:t>
                            </w:r>
                            <w:r>
                              <w:rPr>
                                <w:b/>
                              </w:rPr>
                              <w:t>Out-of-Pocket C</w:t>
                            </w:r>
                            <w:r w:rsidRPr="00721C4D">
                              <w:rPr>
                                <w:b/>
                              </w:rPr>
                              <w:t>osts,</w:t>
                            </w:r>
                            <w:r w:rsidRPr="00721C4D">
                              <w:rPr>
                                <w:b/>
                                <w:spacing w:val="-4"/>
                              </w:rPr>
                              <w:t xml:space="preserve"> </w:t>
                            </w:r>
                            <w:r w:rsidRPr="00721C4D">
                              <w:t>you</w:t>
                            </w:r>
                            <w:r w:rsidRPr="00721C4D">
                              <w:rPr>
                                <w:spacing w:val="-6"/>
                              </w:rPr>
                              <w:t xml:space="preserve"> </w:t>
                            </w:r>
                            <w:r w:rsidRPr="00D04EAB">
                              <w:rPr>
                                <w:rStyle w:val="BodyTextChar"/>
                              </w:rPr>
                              <w:t>move</w:t>
                            </w:r>
                            <w:r w:rsidRPr="00721C4D">
                              <w:rPr>
                                <w:spacing w:val="-6"/>
                              </w:rPr>
                              <w:t xml:space="preserve"> </w:t>
                            </w:r>
                            <w:r w:rsidRPr="00721C4D">
                              <w:t>to</w:t>
                            </w:r>
                            <w:r w:rsidRPr="00721C4D">
                              <w:rPr>
                                <w:spacing w:val="-6"/>
                              </w:rPr>
                              <w:t xml:space="preserve"> </w:t>
                            </w:r>
                            <w:r w:rsidRPr="00721C4D">
                              <w:t>the</w:t>
                            </w:r>
                            <w:r w:rsidRPr="00721C4D">
                              <w:rPr>
                                <w:spacing w:val="-6"/>
                              </w:rPr>
                              <w:t xml:space="preserve"> </w:t>
                            </w:r>
                            <w:r w:rsidRPr="00721C4D">
                              <w:t>next</w:t>
                            </w:r>
                            <w:r w:rsidRPr="00721C4D">
                              <w:rPr>
                                <w:spacing w:val="-6"/>
                              </w:rPr>
                              <w:t xml:space="preserve"> </w:t>
                            </w:r>
                            <w:r w:rsidRPr="00721C4D">
                              <w:t>payment</w:t>
                            </w:r>
                            <w:r w:rsidRPr="00721C4D">
                              <w:rPr>
                                <w:spacing w:val="-6"/>
                              </w:rPr>
                              <w:t xml:space="preserve"> </w:t>
                            </w:r>
                            <w:r w:rsidRPr="00721C4D">
                              <w:t xml:space="preserve">stage (Stage 3: </w:t>
                            </w:r>
                            <w:r>
                              <w:t>Catastrophic Coverage</w:t>
                            </w:r>
                            <w:r w:rsidRPr="00721C4D">
                              <w:t>).</w:t>
                            </w:r>
                          </w:p>
                        </w:txbxContent>
                      </v:textbox>
                      <w10:anchorlock/>
                    </v:shape>
                  </w:pict>
                </mc:Fallback>
              </mc:AlternateContent>
            </w:r>
          </w:p>
        </w:tc>
      </w:tr>
    </w:tbl>
    <w:p w14:paraId="3647F613" w14:textId="77777777" w:rsidR="00C25B80" w:rsidRPr="00E26B10" w:rsidRDefault="00C25B80" w:rsidP="00402232">
      <w:pPr>
        <w:pStyle w:val="Heading3"/>
        <w:ind w:right="90"/>
        <w:rPr>
          <w:rFonts w:asciiTheme="minorHAnsi" w:hAnsiTheme="minorHAnsi" w:cstheme="minorHAnsi"/>
          <w:spacing w:val="-2"/>
        </w:rPr>
      </w:pPr>
      <w:bookmarkStart w:id="7" w:name="_Toc127954539"/>
      <w:r w:rsidRPr="00E26B10">
        <w:rPr>
          <w:rFonts w:asciiTheme="minorHAnsi" w:hAnsiTheme="minorHAnsi" w:cstheme="minorHAnsi"/>
        </w:rPr>
        <w:t xml:space="preserve">About Coverage </w:t>
      </w:r>
      <w:r w:rsidRPr="00E26B10">
        <w:rPr>
          <w:rFonts w:asciiTheme="minorHAnsi" w:hAnsiTheme="minorHAnsi" w:cstheme="minorHAnsi"/>
          <w:spacing w:val="-2"/>
        </w:rPr>
        <w:t>Stages</w:t>
      </w:r>
      <w:bookmarkEnd w:id="7"/>
    </w:p>
    <w:p w14:paraId="01B810F8" w14:textId="6DCDE6A0" w:rsidR="00C25B80" w:rsidRPr="00947DB5" w:rsidRDefault="00C25B80" w:rsidP="00402232">
      <w:pPr>
        <w:pStyle w:val="ListParagraph"/>
        <w:ind w:right="90"/>
        <w:rPr>
          <w:rFonts w:cstheme="minorHAnsi"/>
          <w:b/>
          <w:bCs/>
        </w:rPr>
      </w:pPr>
      <w:r w:rsidRPr="00947DB5">
        <w:rPr>
          <w:rFonts w:cstheme="minorHAnsi"/>
          <w:b/>
          <w:bCs/>
        </w:rPr>
        <w:t>Stage 1: Yearly Deductible</w:t>
      </w:r>
      <w:r w:rsidRPr="00947DB5">
        <w:rPr>
          <w:rFonts w:cstheme="minorHAnsi"/>
        </w:rPr>
        <w:br/>
        <w:t>You start in this payment stage each calendar year. In this stage, you pay the full cost of your drugs.</w:t>
      </w:r>
      <w:r w:rsidRPr="00947DB5">
        <w:rPr>
          <w:rFonts w:cstheme="minorHAnsi"/>
        </w:rPr>
        <w:br/>
      </w:r>
      <w:r w:rsidRPr="00947DB5">
        <w:rPr>
          <w:rFonts w:cstheme="minorHAnsi"/>
          <w:b/>
          <w:bCs/>
        </w:rPr>
        <w:t>You generally stay in this stage until you’ve paid the amount of your deductible ($</w:t>
      </w:r>
      <w:r w:rsidR="0000372C">
        <w:rPr>
          <w:rFonts w:cstheme="minorHAnsi"/>
          <w:b/>
          <w:bCs/>
        </w:rPr>
        <w:t>615</w:t>
      </w:r>
      <w:r w:rsidRPr="00947DB5">
        <w:rPr>
          <w:rFonts w:cstheme="minorHAnsi"/>
          <w:b/>
          <w:bCs/>
        </w:rPr>
        <w:t>).</w:t>
      </w:r>
    </w:p>
    <w:p w14:paraId="0D6FBA50" w14:textId="5FF20A15" w:rsidR="00C25B80" w:rsidRPr="00947DB5" w:rsidRDefault="00C25B80" w:rsidP="00402232">
      <w:pPr>
        <w:pStyle w:val="ListParagraph"/>
        <w:ind w:right="90"/>
        <w:rPr>
          <w:rFonts w:cstheme="minorHAnsi"/>
          <w:b/>
          <w:bCs/>
        </w:rPr>
      </w:pPr>
      <w:r w:rsidRPr="00947DB5">
        <w:rPr>
          <w:rFonts w:cstheme="minorHAnsi"/>
          <w:b/>
          <w:bCs/>
        </w:rPr>
        <w:t>Stage 2: Initial Coverage</w:t>
      </w:r>
      <w:r w:rsidRPr="00947DB5">
        <w:rPr>
          <w:rFonts w:cstheme="minorHAnsi"/>
        </w:rPr>
        <w:br/>
        <w:t>In this stage, the plan pays its share of the cost of your drugs and you pay your share of the cost.</w:t>
      </w:r>
      <w:r w:rsidRPr="00947DB5">
        <w:rPr>
          <w:rFonts w:cstheme="minorHAnsi"/>
        </w:rPr>
        <w:br/>
      </w:r>
      <w:r w:rsidRPr="00947DB5">
        <w:rPr>
          <w:rFonts w:cstheme="minorHAnsi"/>
          <w:b/>
          <w:bCs/>
        </w:rPr>
        <w:t xml:space="preserve">You generally stay in this stage until your year-to-date </w:t>
      </w:r>
      <w:r w:rsidR="00BA56EA" w:rsidRPr="00947DB5">
        <w:rPr>
          <w:rFonts w:cstheme="minorHAnsi"/>
          <w:b/>
          <w:bCs/>
        </w:rPr>
        <w:t xml:space="preserve">Out-of-Pocket </w:t>
      </w:r>
      <w:r w:rsidR="008F7899" w:rsidRPr="00947DB5">
        <w:rPr>
          <w:rFonts w:cstheme="minorHAnsi"/>
          <w:b/>
          <w:bCs/>
        </w:rPr>
        <w:t xml:space="preserve">Costs </w:t>
      </w:r>
      <w:r w:rsidRPr="00947DB5">
        <w:rPr>
          <w:rFonts w:cstheme="minorHAnsi"/>
          <w:b/>
          <w:bCs/>
        </w:rPr>
        <w:t>reach $</w:t>
      </w:r>
      <w:r w:rsidR="00DD02F3">
        <w:rPr>
          <w:rFonts w:cstheme="minorHAnsi"/>
          <w:b/>
          <w:bCs/>
        </w:rPr>
        <w:t>2,100</w:t>
      </w:r>
      <w:r w:rsidRPr="00947DB5">
        <w:rPr>
          <w:rFonts w:cstheme="minorHAnsi"/>
          <w:b/>
          <w:bCs/>
        </w:rPr>
        <w:t xml:space="preserve">. </w:t>
      </w:r>
    </w:p>
    <w:p w14:paraId="6A5906EC" w14:textId="4AFF31BD" w:rsidR="00C25B80" w:rsidRPr="00947DB5" w:rsidRDefault="00C25B80" w:rsidP="00562D61">
      <w:pPr>
        <w:pStyle w:val="ListParagraph"/>
        <w:ind w:right="90"/>
        <w:rPr>
          <w:rFonts w:cstheme="minorHAnsi"/>
          <w:b/>
          <w:bCs/>
          <w:color w:val="231F20"/>
          <w:spacing w:val="-2"/>
        </w:rPr>
      </w:pPr>
      <w:r w:rsidRPr="00947DB5">
        <w:rPr>
          <w:rFonts w:cstheme="minorHAnsi"/>
          <w:b/>
          <w:bCs/>
        </w:rPr>
        <w:t xml:space="preserve">Stage </w:t>
      </w:r>
      <w:r w:rsidR="005678BA" w:rsidRPr="00947DB5">
        <w:rPr>
          <w:rFonts w:cstheme="minorHAnsi"/>
          <w:b/>
          <w:bCs/>
        </w:rPr>
        <w:t>3</w:t>
      </w:r>
      <w:r w:rsidRPr="00947DB5">
        <w:rPr>
          <w:rFonts w:cstheme="minorHAnsi"/>
          <w:b/>
          <w:bCs/>
        </w:rPr>
        <w:t>: Catastrophic Coverage</w:t>
      </w:r>
      <w:r w:rsidRPr="00947DB5">
        <w:rPr>
          <w:rFonts w:cstheme="minorHAnsi"/>
        </w:rPr>
        <w:br/>
      </w:r>
      <w:r w:rsidR="00FB4CAE" w:rsidRPr="00947DB5">
        <w:rPr>
          <w:rFonts w:cstheme="minorHAnsi"/>
        </w:rPr>
        <w:t>In</w:t>
      </w:r>
      <w:r w:rsidR="00162DA2" w:rsidRPr="00947DB5">
        <w:rPr>
          <w:rFonts w:cstheme="minorHAnsi"/>
        </w:rPr>
        <w:t xml:space="preserve"> this </w:t>
      </w:r>
      <w:r w:rsidR="00562D61" w:rsidRPr="00947DB5">
        <w:rPr>
          <w:rFonts w:cstheme="minorHAnsi"/>
        </w:rPr>
        <w:t xml:space="preserve">payment </w:t>
      </w:r>
      <w:r w:rsidR="00162DA2" w:rsidRPr="00947DB5">
        <w:rPr>
          <w:rFonts w:cstheme="minorHAnsi"/>
        </w:rPr>
        <w:t>stage, you pay nothing for your covered Part D drugs</w:t>
      </w:r>
      <w:r w:rsidR="004235AD" w:rsidRPr="00947DB5">
        <w:rPr>
          <w:rFonts w:cstheme="minorHAnsi"/>
        </w:rPr>
        <w:t xml:space="preserve"> </w:t>
      </w:r>
      <w:r w:rsidRPr="00947DB5">
        <w:rPr>
          <w:rFonts w:cstheme="minorHAnsi"/>
          <w:b/>
          <w:bCs/>
        </w:rPr>
        <w:t xml:space="preserve">You generally </w:t>
      </w:r>
      <w:r w:rsidRPr="00947DB5">
        <w:rPr>
          <w:rFonts w:cstheme="minorHAnsi"/>
          <w:b/>
          <w:bCs/>
          <w:color w:val="231F20"/>
        </w:rPr>
        <w:t>stay</w:t>
      </w:r>
      <w:r w:rsidRPr="00947DB5">
        <w:rPr>
          <w:rFonts w:cstheme="minorHAnsi"/>
          <w:b/>
          <w:bCs/>
          <w:color w:val="231F20"/>
          <w:spacing w:val="-3"/>
        </w:rPr>
        <w:t xml:space="preserve"> </w:t>
      </w:r>
      <w:r w:rsidRPr="00947DB5">
        <w:rPr>
          <w:rFonts w:cstheme="minorHAnsi"/>
          <w:b/>
          <w:bCs/>
          <w:color w:val="231F20"/>
        </w:rPr>
        <w:t>in</w:t>
      </w:r>
      <w:r w:rsidRPr="00947DB5">
        <w:rPr>
          <w:rFonts w:cstheme="minorHAnsi"/>
          <w:b/>
          <w:bCs/>
          <w:color w:val="231F20"/>
          <w:spacing w:val="-2"/>
        </w:rPr>
        <w:t xml:space="preserve"> </w:t>
      </w:r>
      <w:r w:rsidRPr="00947DB5">
        <w:rPr>
          <w:rFonts w:cstheme="minorHAnsi"/>
          <w:b/>
          <w:bCs/>
          <w:color w:val="231F20"/>
        </w:rPr>
        <w:t>this</w:t>
      </w:r>
      <w:r w:rsidRPr="00947DB5">
        <w:rPr>
          <w:rFonts w:cstheme="minorHAnsi"/>
          <w:b/>
          <w:bCs/>
          <w:color w:val="231F20"/>
          <w:spacing w:val="-3"/>
        </w:rPr>
        <w:t xml:space="preserve"> </w:t>
      </w:r>
      <w:r w:rsidRPr="00947DB5">
        <w:rPr>
          <w:rFonts w:cstheme="minorHAnsi"/>
          <w:b/>
          <w:bCs/>
          <w:color w:val="231F20"/>
        </w:rPr>
        <w:t>stage</w:t>
      </w:r>
      <w:r w:rsidRPr="00947DB5">
        <w:rPr>
          <w:rFonts w:cstheme="minorHAnsi"/>
          <w:b/>
          <w:bCs/>
          <w:color w:val="231F20"/>
          <w:spacing w:val="-3"/>
        </w:rPr>
        <w:t xml:space="preserve"> </w:t>
      </w:r>
      <w:r w:rsidRPr="00947DB5">
        <w:rPr>
          <w:rFonts w:cstheme="minorHAnsi"/>
          <w:b/>
          <w:bCs/>
          <w:color w:val="231F20"/>
        </w:rPr>
        <w:t>for</w:t>
      </w:r>
      <w:r w:rsidRPr="00947DB5">
        <w:rPr>
          <w:rFonts w:cstheme="minorHAnsi"/>
          <w:b/>
          <w:bCs/>
          <w:color w:val="231F20"/>
          <w:spacing w:val="-3"/>
        </w:rPr>
        <w:t xml:space="preserve"> </w:t>
      </w:r>
      <w:r w:rsidRPr="00947DB5">
        <w:rPr>
          <w:rFonts w:cstheme="minorHAnsi"/>
          <w:b/>
          <w:bCs/>
          <w:color w:val="231F20"/>
        </w:rPr>
        <w:t>the</w:t>
      </w:r>
      <w:r w:rsidRPr="00947DB5">
        <w:rPr>
          <w:rFonts w:cstheme="minorHAnsi"/>
          <w:b/>
          <w:bCs/>
          <w:color w:val="231F20"/>
          <w:spacing w:val="-2"/>
        </w:rPr>
        <w:t xml:space="preserve"> </w:t>
      </w:r>
      <w:r w:rsidRPr="00947DB5">
        <w:rPr>
          <w:rFonts w:cstheme="minorHAnsi"/>
          <w:b/>
          <w:bCs/>
          <w:color w:val="231F20"/>
        </w:rPr>
        <w:t>rest</w:t>
      </w:r>
      <w:r w:rsidRPr="00947DB5">
        <w:rPr>
          <w:rFonts w:cstheme="minorHAnsi"/>
          <w:b/>
          <w:bCs/>
          <w:color w:val="231F20"/>
          <w:spacing w:val="-3"/>
        </w:rPr>
        <w:t xml:space="preserve"> </w:t>
      </w:r>
      <w:r w:rsidRPr="00947DB5">
        <w:rPr>
          <w:rFonts w:cstheme="minorHAnsi"/>
          <w:b/>
          <w:bCs/>
          <w:color w:val="231F20"/>
        </w:rPr>
        <w:t>of</w:t>
      </w:r>
      <w:r w:rsidRPr="00947DB5">
        <w:rPr>
          <w:rFonts w:cstheme="minorHAnsi"/>
          <w:b/>
          <w:bCs/>
          <w:color w:val="231F20"/>
          <w:spacing w:val="-3"/>
        </w:rPr>
        <w:t xml:space="preserve"> </w:t>
      </w:r>
      <w:r w:rsidRPr="00947DB5">
        <w:rPr>
          <w:rFonts w:cstheme="minorHAnsi"/>
          <w:b/>
          <w:bCs/>
          <w:color w:val="231F20"/>
        </w:rPr>
        <w:t>the</w:t>
      </w:r>
      <w:r w:rsidRPr="00947DB5">
        <w:rPr>
          <w:rFonts w:cstheme="minorHAnsi"/>
          <w:b/>
          <w:bCs/>
          <w:color w:val="231F20"/>
          <w:spacing w:val="-3"/>
        </w:rPr>
        <w:t xml:space="preserve"> </w:t>
      </w:r>
      <w:r w:rsidRPr="00947DB5">
        <w:rPr>
          <w:rFonts w:cstheme="minorHAnsi"/>
          <w:b/>
          <w:bCs/>
          <w:color w:val="231F20"/>
        </w:rPr>
        <w:t>calendar</w:t>
      </w:r>
      <w:r w:rsidRPr="00947DB5">
        <w:rPr>
          <w:rFonts w:cstheme="minorHAnsi"/>
          <w:b/>
          <w:bCs/>
          <w:color w:val="231F20"/>
          <w:spacing w:val="-2"/>
        </w:rPr>
        <w:t xml:space="preserve"> </w:t>
      </w:r>
      <w:r w:rsidRPr="00947DB5">
        <w:rPr>
          <w:rFonts w:cstheme="minorHAnsi"/>
          <w:b/>
          <w:bCs/>
          <w:color w:val="231F20"/>
        </w:rPr>
        <w:t>year</w:t>
      </w:r>
      <w:r w:rsidRPr="00947DB5">
        <w:rPr>
          <w:rFonts w:cstheme="minorHAnsi"/>
          <w:b/>
          <w:bCs/>
          <w:color w:val="231F20"/>
          <w:spacing w:val="-2"/>
        </w:rPr>
        <w:t>.</w:t>
      </w:r>
    </w:p>
    <w:p w14:paraId="57D6C20E" w14:textId="391363CF" w:rsidR="00365F42" w:rsidRDefault="00365F42">
      <w:pPr>
        <w:spacing w:line="240" w:lineRule="auto"/>
        <w:rPr>
          <w:rFonts w:cstheme="minorHAnsi"/>
          <w:b/>
          <w:bCs/>
        </w:rPr>
      </w:pPr>
      <w:bookmarkStart w:id="8" w:name="_Toc5801973"/>
      <w:r>
        <w:rPr>
          <w:rFonts w:cstheme="minorHAnsi"/>
          <w:b/>
          <w:bCs/>
        </w:rPr>
        <w:br w:type="page"/>
      </w:r>
    </w:p>
    <w:p w14:paraId="67EB1E6E" w14:textId="096AEFFC" w:rsidR="00C25B80" w:rsidRPr="00E26B10" w:rsidRDefault="00C25B80" w:rsidP="00D27AD9">
      <w:pPr>
        <w:pStyle w:val="InstructionsHeading"/>
        <w:rPr>
          <w:sz w:val="24"/>
          <w:szCs w:val="24"/>
        </w:rPr>
      </w:pPr>
      <w:bookmarkStart w:id="9" w:name="_Toc127954545"/>
      <w:bookmarkEnd w:id="8"/>
      <w:r w:rsidRPr="00E26B10">
        <w:lastRenderedPageBreak/>
        <w:t xml:space="preserve">Example </w:t>
      </w:r>
      <w:r w:rsidR="00D07F0A" w:rsidRPr="00E26B10">
        <w:t>3</w:t>
      </w:r>
      <w:r w:rsidRPr="00E26B10">
        <w:t>: non-</w:t>
      </w:r>
      <w:r w:rsidRPr="00D27AD9">
        <w:t>LIS</w:t>
      </w:r>
      <w:r w:rsidRPr="00E26B10">
        <w:t xml:space="preserve">, with a deductible, in </w:t>
      </w:r>
      <w:r w:rsidR="006F7ABD" w:rsidRPr="00E26B10">
        <w:t xml:space="preserve">the </w:t>
      </w:r>
      <w:r w:rsidRPr="00E26B10">
        <w:t>Catastrophic Coverage</w:t>
      </w:r>
      <w:r w:rsidR="00E94D12" w:rsidRPr="00E26B10">
        <w:t xml:space="preserve"> Stage</w:t>
      </w:r>
      <w:bookmarkEnd w:id="9"/>
    </w:p>
    <w:p w14:paraId="41FB3E7F" w14:textId="77777777" w:rsidR="00C25B80" w:rsidRPr="00E26B10" w:rsidRDefault="00C25B80" w:rsidP="00B16C22">
      <w:pPr>
        <w:pStyle w:val="ChartNumber"/>
        <w:rPr>
          <w:rFonts w:asciiTheme="minorHAnsi" w:hAnsiTheme="minorHAnsi" w:cstheme="minorHAnsi"/>
        </w:rPr>
      </w:pPr>
      <w:r w:rsidRPr="00E26B10">
        <w:rPr>
          <w:rFonts w:asciiTheme="minorHAnsi" w:hAnsiTheme="minorHAnsi" w:cstheme="minorHAnsi"/>
        </w:rPr>
        <w:t>CHART</w:t>
      </w:r>
      <w:r w:rsidRPr="00E26B10">
        <w:rPr>
          <w:rFonts w:asciiTheme="minorHAnsi" w:hAnsiTheme="minorHAnsi" w:cstheme="minorHAnsi"/>
          <w:spacing w:val="18"/>
        </w:rPr>
        <w:t xml:space="preserve"> </w:t>
      </w:r>
      <w:r w:rsidRPr="00E26B10">
        <w:rPr>
          <w:rFonts w:asciiTheme="minorHAnsi" w:hAnsiTheme="minorHAnsi" w:cstheme="minorHAnsi"/>
          <w:spacing w:val="-10"/>
        </w:rPr>
        <w:t>3</w:t>
      </w:r>
    </w:p>
    <w:p w14:paraId="5E99747D" w14:textId="77777777" w:rsidR="00C25B80" w:rsidRPr="00E26B10" w:rsidRDefault="00C25B80" w:rsidP="00B16C22">
      <w:pPr>
        <w:pStyle w:val="Heading2"/>
        <w:rPr>
          <w:rFonts w:asciiTheme="minorHAnsi" w:hAnsiTheme="minorHAnsi" w:cstheme="minorHAnsi"/>
        </w:rPr>
      </w:pPr>
      <w:bookmarkStart w:id="10" w:name="_Toc127954546"/>
      <w:r w:rsidRPr="00E26B10">
        <w:rPr>
          <w:rFonts w:asciiTheme="minorHAnsi" w:hAnsiTheme="minorHAnsi" w:cstheme="minorHAnsi"/>
        </w:rPr>
        <w:t xml:space="preserve">Your current drug payment </w:t>
      </w:r>
      <w:r w:rsidRPr="00E26B10">
        <w:rPr>
          <w:rFonts w:asciiTheme="minorHAnsi" w:hAnsiTheme="minorHAnsi" w:cstheme="minorHAnsi"/>
          <w:spacing w:val="-2"/>
        </w:rPr>
        <w:t>stage</w:t>
      </w:r>
      <w:bookmarkEnd w:id="10"/>
    </w:p>
    <w:p w14:paraId="437FD5E7" w14:textId="067B625E" w:rsidR="00C25B80" w:rsidRPr="00947DB5" w:rsidRDefault="00C25B80" w:rsidP="00B16C22">
      <w:pPr>
        <w:pStyle w:val="BodyText"/>
        <w:rPr>
          <w:rFonts w:cstheme="minorHAnsi"/>
        </w:rPr>
      </w:pPr>
      <w:r w:rsidRPr="00947DB5">
        <w:rPr>
          <w:rFonts w:cstheme="minorHAnsi"/>
        </w:rPr>
        <w:t>How</w:t>
      </w:r>
      <w:r w:rsidRPr="00947DB5">
        <w:rPr>
          <w:rFonts w:cstheme="minorHAnsi"/>
          <w:spacing w:val="-2"/>
        </w:rPr>
        <w:t xml:space="preserve"> </w:t>
      </w:r>
      <w:r w:rsidRPr="00947DB5">
        <w:rPr>
          <w:rFonts w:cstheme="minorHAnsi"/>
        </w:rPr>
        <w:t>much</w:t>
      </w:r>
      <w:r w:rsidRPr="00947DB5">
        <w:rPr>
          <w:rFonts w:cstheme="minorHAnsi"/>
          <w:spacing w:val="-2"/>
        </w:rPr>
        <w:t xml:space="preserve"> </w:t>
      </w:r>
      <w:r w:rsidRPr="00947DB5">
        <w:rPr>
          <w:rFonts w:cstheme="minorHAnsi"/>
        </w:rPr>
        <w:t>you</w:t>
      </w:r>
      <w:r w:rsidRPr="00947DB5">
        <w:rPr>
          <w:rFonts w:cstheme="minorHAnsi"/>
          <w:spacing w:val="-2"/>
        </w:rPr>
        <w:t xml:space="preserve"> </w:t>
      </w:r>
      <w:r w:rsidRPr="00947DB5">
        <w:rPr>
          <w:rFonts w:cstheme="minorHAnsi"/>
        </w:rPr>
        <w:t>pay</w:t>
      </w:r>
      <w:r w:rsidRPr="00947DB5">
        <w:rPr>
          <w:rFonts w:cstheme="minorHAnsi"/>
          <w:spacing w:val="-2"/>
        </w:rPr>
        <w:t xml:space="preserve"> </w:t>
      </w:r>
      <w:r w:rsidRPr="00947DB5">
        <w:rPr>
          <w:rFonts w:cstheme="minorHAnsi"/>
        </w:rPr>
        <w:t>for</w:t>
      </w:r>
      <w:r w:rsidRPr="00947DB5">
        <w:rPr>
          <w:rFonts w:cstheme="minorHAnsi"/>
          <w:spacing w:val="-2"/>
        </w:rPr>
        <w:t xml:space="preserve"> </w:t>
      </w:r>
      <w:r w:rsidRPr="00947DB5">
        <w:rPr>
          <w:rFonts w:cstheme="minorHAnsi"/>
        </w:rPr>
        <w:t>a</w:t>
      </w:r>
      <w:r w:rsidRPr="00947DB5">
        <w:rPr>
          <w:rFonts w:cstheme="minorHAnsi"/>
          <w:spacing w:val="-2"/>
        </w:rPr>
        <w:t xml:space="preserve"> </w:t>
      </w:r>
      <w:r w:rsidRPr="00947DB5">
        <w:rPr>
          <w:rFonts w:cstheme="minorHAnsi"/>
        </w:rPr>
        <w:t>covered</w:t>
      </w:r>
      <w:r w:rsidRPr="00947DB5">
        <w:rPr>
          <w:rFonts w:cstheme="minorHAnsi"/>
          <w:spacing w:val="-2"/>
        </w:rPr>
        <w:t xml:space="preserve"> </w:t>
      </w:r>
      <w:r w:rsidRPr="00947DB5">
        <w:rPr>
          <w:rFonts w:cstheme="minorHAnsi"/>
        </w:rPr>
        <w:t>Part</w:t>
      </w:r>
      <w:r w:rsidRPr="00947DB5">
        <w:rPr>
          <w:rFonts w:cstheme="minorHAnsi"/>
          <w:spacing w:val="-2"/>
        </w:rPr>
        <w:t xml:space="preserve"> </w:t>
      </w:r>
      <w:r w:rsidRPr="00947DB5">
        <w:rPr>
          <w:rFonts w:cstheme="minorHAnsi"/>
        </w:rPr>
        <w:t>D</w:t>
      </w:r>
      <w:r w:rsidRPr="00947DB5">
        <w:rPr>
          <w:rFonts w:cstheme="minorHAnsi"/>
          <w:spacing w:val="-2"/>
        </w:rPr>
        <w:t xml:space="preserve"> </w:t>
      </w:r>
      <w:r w:rsidRPr="00947DB5">
        <w:rPr>
          <w:rFonts w:cstheme="minorHAnsi"/>
        </w:rPr>
        <w:t>prescription</w:t>
      </w:r>
      <w:r w:rsidRPr="00947DB5">
        <w:rPr>
          <w:rFonts w:cstheme="minorHAnsi"/>
          <w:spacing w:val="-2"/>
        </w:rPr>
        <w:t xml:space="preserve"> </w:t>
      </w:r>
      <w:r w:rsidRPr="00947DB5">
        <w:rPr>
          <w:rFonts w:cstheme="minorHAnsi"/>
        </w:rPr>
        <w:t>depends</w:t>
      </w:r>
      <w:r w:rsidRPr="00947DB5">
        <w:rPr>
          <w:rFonts w:cstheme="minorHAnsi"/>
          <w:spacing w:val="-2"/>
        </w:rPr>
        <w:t xml:space="preserve"> </w:t>
      </w:r>
      <w:r w:rsidRPr="00947DB5">
        <w:rPr>
          <w:rFonts w:cstheme="minorHAnsi"/>
        </w:rPr>
        <w:t>on</w:t>
      </w:r>
      <w:r w:rsidRPr="00947DB5">
        <w:rPr>
          <w:rFonts w:cstheme="minorHAnsi"/>
          <w:spacing w:val="-2"/>
        </w:rPr>
        <w:t xml:space="preserve"> </w:t>
      </w:r>
      <w:r w:rsidRPr="00947DB5">
        <w:rPr>
          <w:rFonts w:cstheme="minorHAnsi"/>
        </w:rPr>
        <w:t>which</w:t>
      </w:r>
      <w:r w:rsidRPr="00947DB5">
        <w:rPr>
          <w:rFonts w:cstheme="minorHAnsi"/>
          <w:spacing w:val="-2"/>
        </w:rPr>
        <w:t xml:space="preserve"> </w:t>
      </w:r>
      <w:r w:rsidRPr="00947DB5">
        <w:rPr>
          <w:rFonts w:cstheme="minorHAnsi"/>
        </w:rPr>
        <w:t>payment</w:t>
      </w:r>
      <w:r w:rsidRPr="00947DB5">
        <w:rPr>
          <w:rFonts w:cstheme="minorHAnsi"/>
          <w:spacing w:val="-2"/>
        </w:rPr>
        <w:t xml:space="preserve"> </w:t>
      </w:r>
      <w:r w:rsidRPr="00947DB5">
        <w:rPr>
          <w:rFonts w:cstheme="minorHAnsi"/>
        </w:rPr>
        <w:t>stage</w:t>
      </w:r>
      <w:r w:rsidRPr="00947DB5">
        <w:rPr>
          <w:rFonts w:cstheme="minorHAnsi"/>
          <w:spacing w:val="-2"/>
        </w:rPr>
        <w:t xml:space="preserve"> </w:t>
      </w:r>
      <w:r w:rsidRPr="00947DB5">
        <w:rPr>
          <w:rFonts w:cstheme="minorHAnsi"/>
        </w:rPr>
        <w:t>you’re</w:t>
      </w:r>
      <w:r w:rsidRPr="00947DB5">
        <w:rPr>
          <w:rFonts w:cstheme="minorHAnsi"/>
          <w:spacing w:val="-2"/>
        </w:rPr>
        <w:t xml:space="preserve"> </w:t>
      </w:r>
      <w:r w:rsidRPr="00947DB5">
        <w:rPr>
          <w:rFonts w:cstheme="minorHAnsi"/>
        </w:rPr>
        <w:t>in</w:t>
      </w:r>
      <w:r w:rsidRPr="00947DB5">
        <w:rPr>
          <w:rFonts w:cstheme="minorHAnsi"/>
          <w:spacing w:val="-2"/>
        </w:rPr>
        <w:t xml:space="preserve"> </w:t>
      </w:r>
      <w:r w:rsidRPr="00947DB5">
        <w:rPr>
          <w:rFonts w:cstheme="minorHAnsi"/>
        </w:rPr>
        <w:t>when</w:t>
      </w:r>
      <w:r w:rsidRPr="00947DB5">
        <w:rPr>
          <w:rFonts w:cstheme="minorHAnsi"/>
          <w:spacing w:val="-2"/>
        </w:rPr>
        <w:t xml:space="preserve"> </w:t>
      </w:r>
      <w:r w:rsidRPr="00947DB5">
        <w:rPr>
          <w:rFonts w:cstheme="minorHAnsi"/>
        </w:rPr>
        <w:t>you</w:t>
      </w:r>
      <w:r w:rsidRPr="00947DB5">
        <w:rPr>
          <w:rFonts w:cstheme="minorHAnsi"/>
          <w:spacing w:val="-2"/>
        </w:rPr>
        <w:t xml:space="preserve"> </w:t>
      </w:r>
      <w:r w:rsidRPr="00947DB5">
        <w:rPr>
          <w:rFonts w:cstheme="minorHAnsi"/>
        </w:rPr>
        <w:t>fill</w:t>
      </w:r>
      <w:r w:rsidRPr="00947DB5">
        <w:rPr>
          <w:rFonts w:cstheme="minorHAnsi"/>
          <w:spacing w:val="-2"/>
        </w:rPr>
        <w:t xml:space="preserve"> </w:t>
      </w:r>
      <w:r w:rsidRPr="00947DB5">
        <w:rPr>
          <w:rFonts w:cstheme="minorHAnsi"/>
        </w:rPr>
        <w:t>it.</w:t>
      </w:r>
      <w:r w:rsidRPr="00947DB5">
        <w:rPr>
          <w:rFonts w:cstheme="minorHAnsi"/>
          <w:spacing w:val="-2"/>
        </w:rPr>
        <w:t xml:space="preserve"> </w:t>
      </w:r>
      <w:r w:rsidRPr="00947DB5">
        <w:rPr>
          <w:rFonts w:cstheme="minorHAnsi"/>
        </w:rPr>
        <w:t xml:space="preserve">This chart helps you understand what stage </w:t>
      </w:r>
      <w:r w:rsidR="0086210F" w:rsidRPr="00947DB5">
        <w:rPr>
          <w:rFonts w:cstheme="minorHAnsi"/>
        </w:rPr>
        <w:t xml:space="preserve">you were in at the end of March </w:t>
      </w:r>
      <w:r w:rsidR="00117C02">
        <w:rPr>
          <w:rFonts w:cstheme="minorHAnsi"/>
        </w:rPr>
        <w:t>2026</w:t>
      </w:r>
      <w:r w:rsidR="0086210F" w:rsidRPr="00947DB5">
        <w:rPr>
          <w:rFonts w:cstheme="minorHAnsi"/>
        </w:rPr>
        <w:t xml:space="preserve"> </w:t>
      </w:r>
      <w:r w:rsidRPr="00947DB5">
        <w:rPr>
          <w:rFonts w:cstheme="minorHAnsi"/>
        </w:rPr>
        <w:t>and when you’ll move to the next stage.</w:t>
      </w:r>
    </w:p>
    <w:tbl>
      <w:tblPr>
        <w:tblW w:w="1065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bottom w:w="43" w:type="dxa"/>
          <w:right w:w="0" w:type="dxa"/>
        </w:tblCellMar>
        <w:tblLook w:val="01E0" w:firstRow="1" w:lastRow="1" w:firstColumn="1" w:lastColumn="1" w:noHBand="0" w:noVBand="0"/>
      </w:tblPr>
      <w:tblGrid>
        <w:gridCol w:w="3090"/>
        <w:gridCol w:w="2520"/>
        <w:gridCol w:w="2520"/>
        <w:gridCol w:w="2520"/>
      </w:tblGrid>
      <w:tr w:rsidR="00D201DF" w:rsidRPr="00947DB5" w14:paraId="0FA5F0EA" w14:textId="77777777" w:rsidTr="00D27AD9">
        <w:trPr>
          <w:trHeight w:val="1314"/>
        </w:trPr>
        <w:tc>
          <w:tcPr>
            <w:tcW w:w="3090" w:type="dxa"/>
            <w:tcBorders>
              <w:top w:val="nil"/>
              <w:left w:val="nil"/>
              <w:bottom w:val="dotted" w:sz="4" w:space="0" w:color="auto"/>
              <w:right w:val="nil"/>
            </w:tcBorders>
            <w:vAlign w:val="bottom"/>
          </w:tcPr>
          <w:p w14:paraId="7A5E74D3" w14:textId="38B670E5" w:rsidR="00D201DF" w:rsidRPr="00D27AD9" w:rsidRDefault="00D201DF" w:rsidP="00D27AD9">
            <w:pPr>
              <w:pStyle w:val="TableParagraph"/>
              <w:spacing w:before="261" w:line="240" w:lineRule="auto"/>
              <w:ind w:right="473"/>
              <w:contextualSpacing/>
              <w:rPr>
                <w:rFonts w:cstheme="minorHAnsi"/>
                <w:b/>
                <w:color w:val="231F20"/>
                <w:spacing w:val="-2"/>
              </w:rPr>
            </w:pPr>
            <w:r w:rsidRPr="00E26B10">
              <w:rPr>
                <w:rFonts w:cstheme="minorHAnsi"/>
                <w:b/>
                <w:color w:val="231F20"/>
                <w:spacing w:val="-2"/>
              </w:rPr>
              <w:t>Year-to-date</w:t>
            </w:r>
            <w:r w:rsidRPr="00E26B10">
              <w:rPr>
                <w:rFonts w:cstheme="minorHAnsi"/>
                <w:b/>
                <w:color w:val="231F20"/>
                <w:spacing w:val="-12"/>
              </w:rPr>
              <w:t xml:space="preserve"> </w:t>
            </w:r>
            <w:r w:rsidRPr="00E26B10">
              <w:rPr>
                <w:rFonts w:cstheme="minorHAnsi"/>
                <w:b/>
                <w:color w:val="231F20"/>
                <w:spacing w:val="-2"/>
              </w:rPr>
              <w:t xml:space="preserve">totals: </w:t>
            </w:r>
            <w:r w:rsidR="00D27AD9">
              <w:rPr>
                <w:rFonts w:cstheme="minorHAnsi"/>
                <w:b/>
                <w:color w:val="231F20"/>
                <w:spacing w:val="-2"/>
              </w:rPr>
              <w:br/>
            </w:r>
            <w:r w:rsidRPr="00E26B10">
              <w:rPr>
                <w:rFonts w:cstheme="minorHAnsi"/>
                <w:b/>
                <w:color w:val="231F20"/>
              </w:rPr>
              <w:t xml:space="preserve">Jan – </w:t>
            </w:r>
            <w:r w:rsidRPr="00E26B10">
              <w:rPr>
                <w:rFonts w:cstheme="minorHAnsi"/>
                <w:b/>
                <w:szCs w:val="24"/>
              </w:rPr>
              <w:t xml:space="preserve">March </w:t>
            </w:r>
            <w:r w:rsidR="00117C02">
              <w:rPr>
                <w:rFonts w:cstheme="minorHAnsi"/>
                <w:b/>
                <w:szCs w:val="24"/>
              </w:rPr>
              <w:t>2026</w:t>
            </w:r>
          </w:p>
        </w:tc>
        <w:tc>
          <w:tcPr>
            <w:tcW w:w="2520" w:type="dxa"/>
            <w:tcBorders>
              <w:top w:val="nil"/>
              <w:left w:val="nil"/>
              <w:right w:val="nil"/>
            </w:tcBorders>
            <w:vAlign w:val="bottom"/>
          </w:tcPr>
          <w:p w14:paraId="71D5A912" w14:textId="77777777" w:rsidR="00D201DF" w:rsidRPr="00E26B10" w:rsidRDefault="00D201DF" w:rsidP="00D27AD9">
            <w:pPr>
              <w:pStyle w:val="TableParagraph"/>
              <w:spacing w:line="240" w:lineRule="auto"/>
              <w:contextualSpacing/>
              <w:jc w:val="center"/>
              <w:rPr>
                <w:rFonts w:cstheme="minorHAnsi"/>
                <w:b/>
              </w:rPr>
            </w:pPr>
            <w:r w:rsidRPr="00E26B10">
              <w:rPr>
                <w:rFonts w:cstheme="minorHAnsi"/>
                <w:b/>
              </w:rPr>
              <w:t xml:space="preserve">Stage 1: </w:t>
            </w:r>
            <w:r w:rsidRPr="00E26B10">
              <w:rPr>
                <w:rFonts w:cstheme="minorHAnsi"/>
                <w:b/>
              </w:rPr>
              <w:br/>
              <w:t>Yearly</w:t>
            </w:r>
            <w:r w:rsidRPr="00E26B10">
              <w:rPr>
                <w:rFonts w:cstheme="minorHAnsi"/>
                <w:b/>
              </w:rPr>
              <w:br/>
              <w:t>Deductible</w:t>
            </w:r>
          </w:p>
        </w:tc>
        <w:tc>
          <w:tcPr>
            <w:tcW w:w="2520" w:type="dxa"/>
            <w:tcBorders>
              <w:top w:val="nil"/>
              <w:left w:val="nil"/>
              <w:right w:val="single" w:sz="18" w:space="0" w:color="auto"/>
            </w:tcBorders>
            <w:shd w:val="clear" w:color="auto" w:fill="auto"/>
            <w:vAlign w:val="bottom"/>
          </w:tcPr>
          <w:p w14:paraId="7662ED49" w14:textId="77777777" w:rsidR="00D201DF" w:rsidRPr="00E26B10" w:rsidRDefault="00D201DF" w:rsidP="00D27AD9">
            <w:pPr>
              <w:pStyle w:val="TableParagraph"/>
              <w:spacing w:line="240" w:lineRule="auto"/>
              <w:contextualSpacing/>
              <w:jc w:val="center"/>
              <w:rPr>
                <w:rFonts w:cstheme="minorHAnsi"/>
                <w:b/>
              </w:rPr>
            </w:pPr>
            <w:r w:rsidRPr="00E26B10">
              <w:rPr>
                <w:rFonts w:cstheme="minorHAnsi"/>
                <w:b/>
              </w:rPr>
              <w:t>Stage</w:t>
            </w:r>
            <w:r w:rsidRPr="00E26B10">
              <w:rPr>
                <w:rFonts w:cstheme="minorHAnsi"/>
                <w:b/>
                <w:spacing w:val="-8"/>
              </w:rPr>
              <w:t xml:space="preserve"> </w:t>
            </w:r>
            <w:r w:rsidRPr="00E26B10">
              <w:rPr>
                <w:rFonts w:cstheme="minorHAnsi"/>
                <w:b/>
              </w:rPr>
              <w:t xml:space="preserve">2: </w:t>
            </w:r>
            <w:r w:rsidRPr="00E26B10">
              <w:rPr>
                <w:rFonts w:cstheme="minorHAnsi"/>
                <w:b/>
              </w:rPr>
              <w:br/>
            </w:r>
            <w:r w:rsidRPr="00E26B10">
              <w:rPr>
                <w:rFonts w:cstheme="minorHAnsi"/>
                <w:b/>
                <w:spacing w:val="-2"/>
              </w:rPr>
              <w:t>Initial</w:t>
            </w:r>
            <w:r w:rsidRPr="00E26B10">
              <w:rPr>
                <w:rFonts w:cstheme="minorHAnsi"/>
                <w:b/>
              </w:rPr>
              <w:t xml:space="preserve"> </w:t>
            </w:r>
            <w:r w:rsidRPr="00E26B10">
              <w:rPr>
                <w:rFonts w:cstheme="minorHAnsi"/>
                <w:b/>
              </w:rPr>
              <w:br/>
            </w:r>
            <w:r w:rsidRPr="00E26B10">
              <w:rPr>
                <w:rFonts w:cstheme="minorHAnsi"/>
                <w:b/>
                <w:spacing w:val="-2"/>
              </w:rPr>
              <w:t>Coverage</w:t>
            </w:r>
          </w:p>
        </w:tc>
        <w:tc>
          <w:tcPr>
            <w:tcW w:w="2520" w:type="dxa"/>
            <w:tcBorders>
              <w:top w:val="single" w:sz="18" w:space="0" w:color="auto"/>
              <w:left w:val="single" w:sz="18" w:space="0" w:color="auto"/>
              <w:bottom w:val="single" w:sz="4" w:space="0" w:color="auto"/>
              <w:right w:val="single" w:sz="18" w:space="0" w:color="auto"/>
            </w:tcBorders>
            <w:shd w:val="clear" w:color="auto" w:fill="000000" w:themeFill="text1"/>
            <w:vAlign w:val="center"/>
          </w:tcPr>
          <w:p w14:paraId="59B6EB6B" w14:textId="77777777" w:rsidR="00D201DF" w:rsidRPr="00E26B10" w:rsidRDefault="00D201DF" w:rsidP="00136DDA">
            <w:pPr>
              <w:pStyle w:val="TableParagraph"/>
              <w:spacing w:line="240" w:lineRule="auto"/>
              <w:ind w:left="130"/>
              <w:contextualSpacing/>
              <w:jc w:val="center"/>
              <w:rPr>
                <w:rFonts w:cstheme="minorHAnsi"/>
                <w:b/>
                <w:color w:val="FFFFFF"/>
                <w:spacing w:val="-8"/>
              </w:rPr>
            </w:pPr>
            <w:r w:rsidRPr="00E26B10">
              <w:rPr>
                <w:rFonts w:cstheme="minorHAnsi"/>
                <w:b/>
                <w:color w:val="FFFFFF"/>
                <w:spacing w:val="-8"/>
              </w:rPr>
              <w:t>You’re in</w:t>
            </w:r>
          </w:p>
          <w:p w14:paraId="597243F5" w14:textId="78B4CD04" w:rsidR="00D201DF" w:rsidRPr="00E26B10" w:rsidRDefault="00D201DF" w:rsidP="00136DDA">
            <w:pPr>
              <w:pStyle w:val="TableParagraph"/>
              <w:shd w:val="clear" w:color="auto" w:fill="000000" w:themeFill="text1"/>
              <w:spacing w:line="240" w:lineRule="auto"/>
              <w:ind w:left="130"/>
              <w:contextualSpacing/>
              <w:jc w:val="center"/>
              <w:rPr>
                <w:rFonts w:cstheme="minorHAnsi"/>
                <w:b/>
              </w:rPr>
            </w:pPr>
            <w:r w:rsidRPr="00E26B10">
              <w:rPr>
                <w:rFonts w:cstheme="minorHAnsi"/>
                <w:b/>
                <w:color w:val="FFFFFF"/>
                <w:spacing w:val="-8"/>
              </w:rPr>
              <w:t xml:space="preserve">Stage 3: </w:t>
            </w:r>
            <w:r w:rsidR="00D27AD9">
              <w:rPr>
                <w:rFonts w:cstheme="minorHAnsi"/>
                <w:b/>
                <w:color w:val="FFFFFF"/>
                <w:spacing w:val="-8"/>
              </w:rPr>
              <w:br/>
            </w:r>
            <w:r w:rsidRPr="00E26B10">
              <w:rPr>
                <w:rFonts w:cstheme="minorHAnsi"/>
                <w:b/>
                <w:color w:val="FFFFFF"/>
                <w:spacing w:val="-8"/>
              </w:rPr>
              <w:t>Catastrophic Coverage</w:t>
            </w:r>
          </w:p>
        </w:tc>
      </w:tr>
      <w:tr w:rsidR="00320010" w:rsidRPr="00947DB5" w14:paraId="7AFAA1C4" w14:textId="77777777" w:rsidTr="00D27AD9">
        <w:trPr>
          <w:trHeight w:val="991"/>
        </w:trPr>
        <w:tc>
          <w:tcPr>
            <w:tcW w:w="3090" w:type="dxa"/>
            <w:tcBorders>
              <w:left w:val="nil"/>
            </w:tcBorders>
            <w:vAlign w:val="center"/>
          </w:tcPr>
          <w:p w14:paraId="6C17EB7D" w14:textId="3A9D8F85" w:rsidR="00320010" w:rsidRPr="00E26B10" w:rsidRDefault="00320010" w:rsidP="005C6432">
            <w:pPr>
              <w:pStyle w:val="TableParagraph"/>
              <w:spacing w:before="91"/>
              <w:ind w:left="130"/>
              <w:rPr>
                <w:rFonts w:cstheme="minorHAnsi"/>
                <w:b/>
              </w:rPr>
            </w:pPr>
            <w:r w:rsidRPr="00E26B10">
              <w:rPr>
                <w:rFonts w:cstheme="minorHAnsi"/>
                <w:b/>
                <w:color w:val="231F20"/>
              </w:rPr>
              <w:t xml:space="preserve">Out-of-Pocket </w:t>
            </w:r>
            <w:r w:rsidRPr="00E26B10">
              <w:rPr>
                <w:rFonts w:cstheme="minorHAnsi"/>
                <w:b/>
                <w:color w:val="231F20"/>
                <w:spacing w:val="-2"/>
              </w:rPr>
              <w:t>Costs</w:t>
            </w:r>
          </w:p>
        </w:tc>
        <w:tc>
          <w:tcPr>
            <w:tcW w:w="2520" w:type="dxa"/>
            <w:vAlign w:val="center"/>
          </w:tcPr>
          <w:p w14:paraId="701A0981" w14:textId="44C60923" w:rsidR="00320010" w:rsidRPr="00E26B10" w:rsidRDefault="00320010" w:rsidP="00D27AD9">
            <w:pPr>
              <w:pStyle w:val="TableParagraph"/>
              <w:spacing w:before="136"/>
              <w:ind w:right="27"/>
              <w:jc w:val="center"/>
              <w:rPr>
                <w:rFonts w:cstheme="minorHAnsi"/>
                <w:i/>
              </w:rPr>
            </w:pPr>
            <w:r w:rsidRPr="00E26B10">
              <w:rPr>
                <w:rFonts w:cstheme="minorHAnsi"/>
                <w:i/>
                <w:color w:val="231F20"/>
              </w:rPr>
              <w:t xml:space="preserve">lasts until </w:t>
            </w:r>
            <w:r w:rsidR="00D27AD9">
              <w:rPr>
                <w:rFonts w:cstheme="minorHAnsi"/>
                <w:i/>
              </w:rPr>
              <w:br/>
            </w:r>
            <w:r w:rsidRPr="00E26B10">
              <w:rPr>
                <w:rFonts w:cstheme="minorHAnsi"/>
                <w:b/>
                <w:i/>
                <w:color w:val="231F20"/>
              </w:rPr>
              <w:t>Out-of-Pocket Costs</w:t>
            </w:r>
            <w:r w:rsidR="00D27AD9">
              <w:rPr>
                <w:rFonts w:cstheme="minorHAnsi"/>
                <w:b/>
                <w:i/>
              </w:rPr>
              <w:br/>
            </w:r>
            <w:r w:rsidRPr="00E26B10">
              <w:rPr>
                <w:rFonts w:cstheme="minorHAnsi"/>
                <w:i/>
                <w:color w:val="231F20"/>
              </w:rPr>
              <w:t xml:space="preserve">reach </w:t>
            </w:r>
            <w:r w:rsidRPr="00E26B10">
              <w:rPr>
                <w:rFonts w:cstheme="minorHAnsi"/>
                <w:b/>
                <w:i/>
                <w:color w:val="231F20"/>
              </w:rPr>
              <w:t>$</w:t>
            </w:r>
            <w:r w:rsidR="00DD02F3">
              <w:rPr>
                <w:rFonts w:cstheme="minorHAnsi"/>
                <w:b/>
                <w:i/>
                <w:color w:val="231F20"/>
              </w:rPr>
              <w:t>615</w:t>
            </w:r>
          </w:p>
        </w:tc>
        <w:tc>
          <w:tcPr>
            <w:tcW w:w="2520" w:type="dxa"/>
            <w:tcBorders>
              <w:right w:val="single" w:sz="18" w:space="0" w:color="auto"/>
            </w:tcBorders>
            <w:vAlign w:val="center"/>
          </w:tcPr>
          <w:p w14:paraId="31EB8B4E" w14:textId="23B7A185" w:rsidR="00320010" w:rsidRPr="00E26B10" w:rsidRDefault="00320010" w:rsidP="00D27AD9">
            <w:pPr>
              <w:pStyle w:val="TableParagraph"/>
              <w:spacing w:before="91"/>
              <w:ind w:right="104"/>
              <w:jc w:val="center"/>
              <w:rPr>
                <w:rFonts w:cstheme="minorHAnsi"/>
                <w:b/>
              </w:rPr>
            </w:pPr>
            <w:r w:rsidRPr="00E26B10">
              <w:rPr>
                <w:rFonts w:cstheme="minorHAnsi"/>
                <w:i/>
                <w:color w:val="231F20"/>
              </w:rPr>
              <w:t xml:space="preserve">lasts until </w:t>
            </w:r>
            <w:r w:rsidR="00D27AD9">
              <w:rPr>
                <w:rFonts w:cstheme="minorHAnsi"/>
                <w:i/>
                <w:color w:val="231F20"/>
              </w:rPr>
              <w:br/>
            </w:r>
            <w:r w:rsidRPr="00E26B10">
              <w:rPr>
                <w:rFonts w:cstheme="minorHAnsi"/>
                <w:b/>
                <w:i/>
                <w:color w:val="231F20"/>
              </w:rPr>
              <w:t xml:space="preserve">Out-of-Pocket Costs </w:t>
            </w:r>
            <w:r w:rsidRPr="00E26B10">
              <w:rPr>
                <w:rFonts w:cstheme="minorHAnsi"/>
                <w:i/>
                <w:color w:val="231F20"/>
              </w:rPr>
              <w:t xml:space="preserve">reach </w:t>
            </w:r>
            <w:r w:rsidRPr="00E26B10">
              <w:rPr>
                <w:rFonts w:cstheme="minorHAnsi"/>
                <w:b/>
              </w:rPr>
              <w:t>$</w:t>
            </w:r>
            <w:r w:rsidR="00DD02F3">
              <w:rPr>
                <w:rFonts w:cstheme="minorHAnsi"/>
                <w:b/>
              </w:rPr>
              <w:t>2,100</w:t>
            </w:r>
          </w:p>
        </w:tc>
        <w:tc>
          <w:tcPr>
            <w:tcW w:w="2520" w:type="dxa"/>
            <w:tcBorders>
              <w:top w:val="single" w:sz="4" w:space="0" w:color="auto"/>
              <w:left w:val="single" w:sz="18" w:space="0" w:color="auto"/>
              <w:bottom w:val="single" w:sz="18" w:space="0" w:color="auto"/>
              <w:right w:val="single" w:sz="18" w:space="0" w:color="auto"/>
            </w:tcBorders>
            <w:vAlign w:val="center"/>
          </w:tcPr>
          <w:p w14:paraId="64145480" w14:textId="3BA92791" w:rsidR="00320010" w:rsidRPr="00947DB5" w:rsidRDefault="00320010" w:rsidP="005C6432">
            <w:pPr>
              <w:pStyle w:val="TableParagraph"/>
              <w:spacing w:before="7"/>
              <w:ind w:left="130" w:right="180"/>
              <w:jc w:val="center"/>
              <w:rPr>
                <w:rFonts w:cstheme="minorHAnsi"/>
                <w:i/>
              </w:rPr>
            </w:pPr>
            <w:r w:rsidRPr="00E26B10">
              <w:rPr>
                <w:rFonts w:cstheme="minorHAnsi"/>
                <w:b/>
                <w:color w:val="231F20"/>
                <w:spacing w:val="-2"/>
              </w:rPr>
              <w:t>$</w:t>
            </w:r>
            <w:r w:rsidR="00DD02F3">
              <w:rPr>
                <w:rFonts w:cstheme="minorHAnsi"/>
                <w:b/>
                <w:color w:val="231F20"/>
                <w:spacing w:val="-2"/>
              </w:rPr>
              <w:t>2,100</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209"/>
        <w:gridCol w:w="245"/>
        <w:gridCol w:w="5346"/>
      </w:tblGrid>
      <w:tr w:rsidR="00C25B80" w:rsidRPr="00947DB5" w14:paraId="4E907D33" w14:textId="77777777" w:rsidTr="00402232">
        <w:tc>
          <w:tcPr>
            <w:tcW w:w="5209" w:type="dxa"/>
          </w:tcPr>
          <w:p w14:paraId="41BCE120" w14:textId="76966754" w:rsidR="00C25B80" w:rsidRPr="00E26B10" w:rsidRDefault="00C25B80" w:rsidP="00402232">
            <w:pPr>
              <w:pStyle w:val="Heading3"/>
              <w:rPr>
                <w:rFonts w:asciiTheme="minorHAnsi" w:hAnsiTheme="minorHAnsi" w:cstheme="minorHAnsi"/>
              </w:rPr>
            </w:pPr>
            <w:bookmarkStart w:id="11" w:name="_Toc127954547"/>
            <w:r w:rsidRPr="00E26B10">
              <w:rPr>
                <w:rFonts w:asciiTheme="minorHAnsi" w:hAnsiTheme="minorHAnsi" w:cstheme="minorHAnsi"/>
              </w:rPr>
              <w:t xml:space="preserve">You’re in Stage </w:t>
            </w:r>
            <w:r w:rsidR="00017F3B" w:rsidRPr="00E26B10">
              <w:rPr>
                <w:rFonts w:asciiTheme="minorHAnsi" w:hAnsiTheme="minorHAnsi" w:cstheme="minorHAnsi"/>
              </w:rPr>
              <w:t>3</w:t>
            </w:r>
            <w:r w:rsidRPr="00E26B10">
              <w:rPr>
                <w:rFonts w:asciiTheme="minorHAnsi" w:hAnsiTheme="minorHAnsi" w:cstheme="minorHAnsi"/>
              </w:rPr>
              <w:t>: Catastrophic Coverage</w:t>
            </w:r>
            <w:bookmarkEnd w:id="11"/>
          </w:p>
          <w:p w14:paraId="0D22FF85" w14:textId="6403FF79" w:rsidR="00C25B80" w:rsidRPr="00E26B10" w:rsidRDefault="00A164AF" w:rsidP="004235AD">
            <w:pPr>
              <w:pStyle w:val="ListParagraph"/>
              <w:numPr>
                <w:ilvl w:val="0"/>
                <w:numId w:val="23"/>
              </w:numPr>
              <w:spacing w:after="1"/>
              <w:ind w:left="504"/>
              <w:rPr>
                <w:rFonts w:cstheme="minorHAnsi"/>
              </w:rPr>
            </w:pPr>
            <w:r w:rsidRPr="00947DB5">
              <w:rPr>
                <w:rFonts w:cstheme="minorHAnsi"/>
              </w:rPr>
              <w:t>During this payment stage, you pay nothing for your covered Part D drugs.</w:t>
            </w:r>
            <w:r w:rsidR="00162DA2" w:rsidRPr="00947DB5">
              <w:rPr>
                <w:rFonts w:cstheme="minorHAnsi"/>
              </w:rPr>
              <w:t xml:space="preserve"> </w:t>
            </w:r>
          </w:p>
        </w:tc>
        <w:tc>
          <w:tcPr>
            <w:tcW w:w="245" w:type="dxa"/>
          </w:tcPr>
          <w:p w14:paraId="12B14BB0" w14:textId="77777777" w:rsidR="00C25B80" w:rsidRPr="00E26B10" w:rsidRDefault="00C25B80" w:rsidP="00136DDA">
            <w:pPr>
              <w:ind w:left="130"/>
              <w:rPr>
                <w:rFonts w:cstheme="minorHAnsi"/>
              </w:rPr>
            </w:pPr>
          </w:p>
        </w:tc>
        <w:tc>
          <w:tcPr>
            <w:tcW w:w="5346" w:type="dxa"/>
          </w:tcPr>
          <w:p w14:paraId="2686B96C" w14:textId="77777777" w:rsidR="00C25B80" w:rsidRDefault="00C25B80" w:rsidP="00136DDA">
            <w:pPr>
              <w:ind w:left="130"/>
              <w:rPr>
                <w:rFonts w:cstheme="minorHAnsi"/>
              </w:rPr>
            </w:pPr>
          </w:p>
          <w:p w14:paraId="2D5F7734" w14:textId="77777777" w:rsidR="007F2109" w:rsidRDefault="007F2109" w:rsidP="00136DDA">
            <w:pPr>
              <w:ind w:left="130"/>
              <w:rPr>
                <w:rFonts w:cstheme="minorHAnsi"/>
              </w:rPr>
            </w:pPr>
          </w:p>
          <w:p w14:paraId="65D87A37" w14:textId="77777777" w:rsidR="007F2109" w:rsidRDefault="007F2109" w:rsidP="00136DDA">
            <w:pPr>
              <w:ind w:left="130"/>
              <w:rPr>
                <w:rFonts w:cstheme="minorHAnsi"/>
              </w:rPr>
            </w:pPr>
          </w:p>
          <w:p w14:paraId="661DA2DC" w14:textId="77777777" w:rsidR="007F2109" w:rsidRDefault="007F2109" w:rsidP="00136DDA">
            <w:pPr>
              <w:ind w:left="130"/>
              <w:rPr>
                <w:rFonts w:cstheme="minorHAnsi"/>
              </w:rPr>
            </w:pPr>
          </w:p>
          <w:p w14:paraId="35C131D9" w14:textId="77777777" w:rsidR="007F2109" w:rsidRDefault="007F2109" w:rsidP="00136DDA">
            <w:pPr>
              <w:ind w:left="130"/>
              <w:rPr>
                <w:rFonts w:cstheme="minorHAnsi"/>
              </w:rPr>
            </w:pPr>
          </w:p>
          <w:p w14:paraId="17984385" w14:textId="77777777" w:rsidR="007F2109" w:rsidRDefault="007F2109" w:rsidP="00136DDA">
            <w:pPr>
              <w:ind w:left="130"/>
              <w:rPr>
                <w:rFonts w:cstheme="minorHAnsi"/>
              </w:rPr>
            </w:pPr>
          </w:p>
          <w:p w14:paraId="36B16585" w14:textId="6D4B9A8D" w:rsidR="007F2109" w:rsidRPr="00E26B10" w:rsidRDefault="007F2109" w:rsidP="00136DDA">
            <w:pPr>
              <w:ind w:left="130"/>
              <w:rPr>
                <w:rFonts w:cstheme="minorHAnsi"/>
              </w:rPr>
            </w:pPr>
            <w:r w:rsidRPr="00E26B10">
              <w:rPr>
                <w:rFonts w:cstheme="minorHAnsi"/>
                <w:noProof/>
              </w:rPr>
              <mc:AlternateContent>
                <mc:Choice Requires="wps">
                  <w:drawing>
                    <wp:inline distT="0" distB="0" distL="0" distR="0" wp14:anchorId="08750E55" wp14:editId="0DB39724">
                      <wp:extent cx="3264535" cy="904240"/>
                      <wp:effectExtent l="0" t="0" r="0" b="0"/>
                      <wp:docPr id="10" name="docshape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64535" cy="904240"/>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62F26C" w14:textId="77777777" w:rsidR="007F2109" w:rsidRPr="00AA79A1" w:rsidRDefault="007F2109" w:rsidP="007F2109">
                                  <w:pPr>
                                    <w:pStyle w:val="Headingsidebar"/>
                                    <w:rPr>
                                      <w:color w:val="000000"/>
                                    </w:rPr>
                                  </w:pPr>
                                  <w:r w:rsidRPr="00AA79A1">
                                    <w:t>What</w:t>
                                  </w:r>
                                  <w:r w:rsidRPr="00AA79A1">
                                    <w:rPr>
                                      <w:spacing w:val="5"/>
                                    </w:rPr>
                                    <w:t xml:space="preserve"> </w:t>
                                  </w:r>
                                  <w:r w:rsidRPr="00AA79A1">
                                    <w:t>happens</w:t>
                                  </w:r>
                                  <w:r w:rsidRPr="00AA79A1">
                                    <w:rPr>
                                      <w:spacing w:val="5"/>
                                    </w:rPr>
                                    <w:t xml:space="preserve"> </w:t>
                                  </w:r>
                                  <w:r w:rsidRPr="00AA79A1">
                                    <w:rPr>
                                      <w:spacing w:val="-4"/>
                                    </w:rPr>
                                    <w:t>next?</w:t>
                                  </w:r>
                                </w:p>
                                <w:p w14:paraId="39FB0069" w14:textId="77777777" w:rsidR="007F2109" w:rsidRPr="00AA79A1" w:rsidRDefault="007F2109" w:rsidP="007F2109">
                                  <w:pPr>
                                    <w:pStyle w:val="BodyText"/>
                                    <w:rPr>
                                      <w:color w:val="000000"/>
                                    </w:rPr>
                                  </w:pPr>
                                  <w:r w:rsidRPr="00727B3E">
                                    <w:t>You generally stay in this stage for the rest of the calendar year.</w:t>
                                  </w:r>
                                </w:p>
                              </w:txbxContent>
                            </wps:txbx>
                            <wps:bodyPr rot="0" vert="horz" wrap="square" lIns="91440" tIns="91440" rIns="91440" bIns="91440" anchor="ctr" anchorCtr="0" upright="1">
                              <a:noAutofit/>
                            </wps:bodyPr>
                          </wps:wsp>
                        </a:graphicData>
                      </a:graphic>
                    </wp:inline>
                  </w:drawing>
                </mc:Choice>
                <mc:Fallback>
                  <w:pict>
                    <v:shape w14:anchorId="08750E55" id="_x0000_s1028" type="#_x0000_t202" style="width:257.05pt;height:71.2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" fillcolor="#e6e7e8" stroked="f">
                      <v:path arrowok="t"/>
                      <v:textbox inset=",7.2pt,,7.2pt">
                        <w:txbxContent>
                          <w:p w14:paraId="4762F26C" w14:textId="77777777" w:rsidR="007F2109" w:rsidRPr="00AA79A1" w:rsidRDefault="007F2109" w:rsidP="007F2109">
                            <w:pPr>
                              <w:pStyle w:val="Headingsidebar"/>
                              <w:rPr>
                                <w:color w:val="000000"/>
                              </w:rPr>
                            </w:pPr>
                            <w:r w:rsidRPr="00AA79A1">
                              <w:t>What</w:t>
                            </w:r>
                            <w:r w:rsidRPr="00AA79A1">
                              <w:rPr>
                                <w:spacing w:val="5"/>
                              </w:rPr>
                              <w:t xml:space="preserve"> </w:t>
                            </w:r>
                            <w:r w:rsidRPr="00AA79A1">
                              <w:t>happens</w:t>
                            </w:r>
                            <w:r w:rsidRPr="00AA79A1">
                              <w:rPr>
                                <w:spacing w:val="5"/>
                              </w:rPr>
                              <w:t xml:space="preserve"> </w:t>
                            </w:r>
                            <w:r w:rsidRPr="00AA79A1">
                              <w:rPr>
                                <w:spacing w:val="-4"/>
                              </w:rPr>
                              <w:t>next?</w:t>
                            </w:r>
                          </w:p>
                          <w:p w14:paraId="39FB0069" w14:textId="77777777" w:rsidR="007F2109" w:rsidRPr="00AA79A1" w:rsidRDefault="007F2109" w:rsidP="007F2109">
                            <w:pPr>
                              <w:pStyle w:val="BodyText"/>
                              <w:rPr>
                                <w:color w:val="000000"/>
                              </w:rPr>
                            </w:pPr>
                            <w:r w:rsidRPr="00727B3E">
                              <w:t>You generally stay in this stage for the rest of the calendar year.</w:t>
                            </w:r>
                          </w:p>
                        </w:txbxContent>
                      </v:textbox>
                      <w10:anchorlock/>
                    </v:shape>
                  </w:pict>
                </mc:Fallback>
              </mc:AlternateContent>
            </w:r>
          </w:p>
        </w:tc>
      </w:tr>
      <w:tr w:rsidR="00C25B80" w:rsidRPr="00947DB5" w14:paraId="0287E57F" w14:textId="77777777" w:rsidTr="00402232">
        <w:tc>
          <w:tcPr>
            <w:tcW w:w="10800" w:type="dxa"/>
            <w:gridSpan w:val="3"/>
          </w:tcPr>
          <w:p w14:paraId="181FFE39" w14:textId="77777777" w:rsidR="00C25B80" w:rsidRPr="00E26B10" w:rsidRDefault="00C25B80" w:rsidP="00402232">
            <w:pPr>
              <w:pStyle w:val="Heading3"/>
              <w:rPr>
                <w:rFonts w:asciiTheme="minorHAnsi" w:hAnsiTheme="minorHAnsi" w:cstheme="minorHAnsi"/>
                <w:spacing w:val="-2"/>
              </w:rPr>
            </w:pPr>
            <w:bookmarkStart w:id="12" w:name="_Toc127954548"/>
            <w:r w:rsidRPr="00E26B10">
              <w:rPr>
                <w:rFonts w:asciiTheme="minorHAnsi" w:hAnsiTheme="minorHAnsi" w:cstheme="minorHAnsi"/>
              </w:rPr>
              <w:t xml:space="preserve">About Coverage </w:t>
            </w:r>
            <w:r w:rsidRPr="00E26B10">
              <w:rPr>
                <w:rFonts w:asciiTheme="minorHAnsi" w:hAnsiTheme="minorHAnsi" w:cstheme="minorHAnsi"/>
                <w:spacing w:val="-2"/>
              </w:rPr>
              <w:t>Stages</w:t>
            </w:r>
            <w:bookmarkEnd w:id="12"/>
          </w:p>
          <w:p w14:paraId="1E688B61" w14:textId="3BE6FAA7" w:rsidR="00C25B80" w:rsidRPr="00947DB5" w:rsidRDefault="00C25B80" w:rsidP="00402232">
            <w:pPr>
              <w:pStyle w:val="ListParagraph"/>
              <w:rPr>
                <w:rFonts w:cstheme="minorHAnsi"/>
                <w:b/>
                <w:bCs/>
              </w:rPr>
            </w:pPr>
            <w:r w:rsidRPr="00947DB5">
              <w:rPr>
                <w:rFonts w:cstheme="minorHAnsi"/>
                <w:b/>
                <w:bCs/>
              </w:rPr>
              <w:t>Stage 1: Yearly Deductible</w:t>
            </w:r>
            <w:r w:rsidRPr="00947DB5">
              <w:rPr>
                <w:rFonts w:cstheme="minorHAnsi"/>
                <w:b/>
                <w:bCs/>
              </w:rPr>
              <w:br/>
            </w:r>
            <w:r w:rsidRPr="00947DB5">
              <w:rPr>
                <w:rFonts w:cstheme="minorHAnsi"/>
              </w:rPr>
              <w:t>You start in this payment stage each calendar year. In this stage, you pay the full cost of your drugs.</w:t>
            </w:r>
            <w:r w:rsidRPr="00947DB5">
              <w:rPr>
                <w:rFonts w:cstheme="minorHAnsi"/>
              </w:rPr>
              <w:br/>
            </w:r>
            <w:r w:rsidRPr="00947DB5">
              <w:rPr>
                <w:rFonts w:cstheme="minorHAnsi"/>
                <w:b/>
                <w:bCs/>
              </w:rPr>
              <w:t xml:space="preserve">You generally stay in this stage until you’ve paid the amount of your deductible </w:t>
            </w:r>
            <w:r w:rsidR="00D201DF" w:rsidRPr="00947DB5">
              <w:rPr>
                <w:rFonts w:cstheme="minorHAnsi"/>
                <w:b/>
                <w:bCs/>
              </w:rPr>
              <w:t>($</w:t>
            </w:r>
            <w:r w:rsidR="00DD02F3">
              <w:rPr>
                <w:rFonts w:cstheme="minorHAnsi"/>
                <w:b/>
                <w:bCs/>
              </w:rPr>
              <w:t>615</w:t>
            </w:r>
            <w:r w:rsidR="00D201DF" w:rsidRPr="00947DB5">
              <w:rPr>
                <w:rFonts w:cstheme="minorHAnsi"/>
                <w:b/>
                <w:bCs/>
              </w:rPr>
              <w:t>)</w:t>
            </w:r>
            <w:r w:rsidRPr="00947DB5">
              <w:rPr>
                <w:rFonts w:cstheme="minorHAnsi"/>
                <w:b/>
                <w:bCs/>
              </w:rPr>
              <w:t>.</w:t>
            </w:r>
          </w:p>
          <w:p w14:paraId="2BB7C455" w14:textId="14BC55AE" w:rsidR="00C25B80" w:rsidRPr="00947DB5" w:rsidRDefault="00C25B80" w:rsidP="00402232">
            <w:pPr>
              <w:pStyle w:val="ListParagraph"/>
              <w:rPr>
                <w:rFonts w:cstheme="minorHAnsi"/>
                <w:b/>
                <w:bCs/>
              </w:rPr>
            </w:pPr>
            <w:r w:rsidRPr="00947DB5">
              <w:rPr>
                <w:rFonts w:cstheme="minorHAnsi"/>
                <w:b/>
                <w:bCs/>
              </w:rPr>
              <w:t>Stage 2: Initial Coverage</w:t>
            </w:r>
            <w:r w:rsidRPr="00947DB5">
              <w:rPr>
                <w:rFonts w:cstheme="minorHAnsi"/>
                <w:b/>
                <w:bCs/>
              </w:rPr>
              <w:br/>
            </w:r>
            <w:r w:rsidRPr="00947DB5">
              <w:rPr>
                <w:rFonts w:cstheme="minorHAnsi"/>
              </w:rPr>
              <w:t>In this stage, the plan pays its share of the cost of your drugs and you pay your share of the cost.</w:t>
            </w:r>
            <w:r w:rsidRPr="00947DB5">
              <w:rPr>
                <w:rFonts w:cstheme="minorHAnsi"/>
              </w:rPr>
              <w:br/>
            </w:r>
            <w:r w:rsidRPr="00947DB5">
              <w:rPr>
                <w:rFonts w:cstheme="minorHAnsi"/>
                <w:b/>
                <w:bCs/>
              </w:rPr>
              <w:t xml:space="preserve">You generally stay in this stage until your year-to-date </w:t>
            </w:r>
            <w:r w:rsidR="000D34AE" w:rsidRPr="00947DB5">
              <w:rPr>
                <w:rFonts w:cstheme="minorHAnsi"/>
                <w:b/>
                <w:bCs/>
              </w:rPr>
              <w:t xml:space="preserve">Out-of-Pocket </w:t>
            </w:r>
            <w:r w:rsidR="008F7899" w:rsidRPr="00947DB5">
              <w:rPr>
                <w:rFonts w:cstheme="minorHAnsi"/>
                <w:b/>
                <w:bCs/>
              </w:rPr>
              <w:t xml:space="preserve">Costs </w:t>
            </w:r>
            <w:r w:rsidRPr="00947DB5">
              <w:rPr>
                <w:rFonts w:cstheme="minorHAnsi"/>
                <w:b/>
                <w:bCs/>
              </w:rPr>
              <w:t>reach $</w:t>
            </w:r>
            <w:r w:rsidR="00DD02F3">
              <w:rPr>
                <w:rFonts w:cstheme="minorHAnsi"/>
                <w:b/>
                <w:bCs/>
              </w:rPr>
              <w:t>2,100</w:t>
            </w:r>
            <w:r w:rsidRPr="00947DB5">
              <w:rPr>
                <w:rFonts w:cstheme="minorHAnsi"/>
                <w:b/>
                <w:bCs/>
              </w:rPr>
              <w:t xml:space="preserve">. </w:t>
            </w:r>
          </w:p>
          <w:p w14:paraId="78D79BFB" w14:textId="5ED2585D" w:rsidR="00365F42" w:rsidRPr="00D27AD9" w:rsidRDefault="00C25B80" w:rsidP="00D27AD9">
            <w:pPr>
              <w:pStyle w:val="ListParagraph"/>
              <w:rPr>
                <w:rFonts w:cstheme="minorHAnsi"/>
                <w:noProof/>
              </w:rPr>
            </w:pPr>
            <w:r w:rsidRPr="00947DB5">
              <w:rPr>
                <w:rFonts w:cstheme="minorHAnsi"/>
                <w:b/>
                <w:bCs/>
              </w:rPr>
              <w:t>Stage</w:t>
            </w:r>
            <w:r w:rsidR="005678BA" w:rsidRPr="00947DB5">
              <w:rPr>
                <w:rFonts w:cstheme="minorHAnsi"/>
                <w:b/>
                <w:bCs/>
              </w:rPr>
              <w:t xml:space="preserve"> 3</w:t>
            </w:r>
            <w:r w:rsidRPr="00947DB5">
              <w:rPr>
                <w:rFonts w:cstheme="minorHAnsi"/>
                <w:b/>
                <w:bCs/>
              </w:rPr>
              <w:t>: Catastrophic Coverage</w:t>
            </w:r>
            <w:r w:rsidRPr="00947DB5">
              <w:rPr>
                <w:rFonts w:cstheme="minorHAnsi"/>
                <w:b/>
                <w:bCs/>
              </w:rPr>
              <w:br/>
            </w:r>
            <w:r w:rsidR="00FB4CAE" w:rsidRPr="00947DB5">
              <w:rPr>
                <w:rFonts w:cstheme="minorHAnsi"/>
              </w:rPr>
              <w:t xml:space="preserve">In </w:t>
            </w:r>
            <w:r w:rsidR="00562D61" w:rsidRPr="00947DB5">
              <w:rPr>
                <w:rFonts w:cstheme="minorHAnsi"/>
              </w:rPr>
              <w:t>this stage, you pay nothing for your covered Part D drugs.</w:t>
            </w:r>
            <w:r w:rsidR="004235AD" w:rsidRPr="00947DB5">
              <w:rPr>
                <w:rFonts w:cstheme="minorHAnsi"/>
              </w:rPr>
              <w:t xml:space="preserve"> </w:t>
            </w:r>
            <w:r w:rsidRPr="00947DB5">
              <w:rPr>
                <w:rFonts w:cstheme="minorHAnsi"/>
                <w:b/>
                <w:bCs/>
              </w:rPr>
              <w:t>You generally stay in this stage for the rest of</w:t>
            </w:r>
            <w:r w:rsidRPr="00947DB5">
              <w:rPr>
                <w:rFonts w:cstheme="minorHAnsi"/>
                <w:b/>
                <w:bCs/>
                <w:color w:val="231F20"/>
                <w:spacing w:val="-3"/>
              </w:rPr>
              <w:t xml:space="preserve"> </w:t>
            </w:r>
            <w:r w:rsidRPr="00947DB5">
              <w:rPr>
                <w:rFonts w:cstheme="minorHAnsi"/>
                <w:b/>
                <w:bCs/>
                <w:color w:val="231F20"/>
              </w:rPr>
              <w:t>the</w:t>
            </w:r>
            <w:r w:rsidRPr="00947DB5">
              <w:rPr>
                <w:rFonts w:cstheme="minorHAnsi"/>
                <w:b/>
                <w:bCs/>
                <w:color w:val="231F20"/>
                <w:spacing w:val="-3"/>
              </w:rPr>
              <w:t xml:space="preserve"> </w:t>
            </w:r>
            <w:r w:rsidRPr="00947DB5">
              <w:rPr>
                <w:rFonts w:cstheme="minorHAnsi"/>
                <w:b/>
                <w:bCs/>
                <w:color w:val="231F20"/>
              </w:rPr>
              <w:t>calendar</w:t>
            </w:r>
            <w:r w:rsidRPr="00947DB5">
              <w:rPr>
                <w:rFonts w:cstheme="minorHAnsi"/>
                <w:b/>
                <w:bCs/>
                <w:color w:val="231F20"/>
                <w:spacing w:val="-2"/>
              </w:rPr>
              <w:t xml:space="preserve"> </w:t>
            </w:r>
            <w:r w:rsidRPr="00947DB5">
              <w:rPr>
                <w:rFonts w:cstheme="minorHAnsi"/>
                <w:b/>
                <w:bCs/>
                <w:color w:val="231F20"/>
              </w:rPr>
              <w:t>year</w:t>
            </w:r>
            <w:r w:rsidRPr="00947DB5">
              <w:rPr>
                <w:rFonts w:cstheme="minorHAnsi"/>
                <w:b/>
                <w:bCs/>
                <w:color w:val="231F20"/>
                <w:spacing w:val="-2"/>
              </w:rPr>
              <w:t>.</w:t>
            </w:r>
          </w:p>
        </w:tc>
      </w:tr>
    </w:tbl>
    <w:p w14:paraId="366267B6" w14:textId="77777777" w:rsidR="00365F42" w:rsidRDefault="00365F42" w:rsidP="00D27AD9">
      <w:pPr>
        <w:pStyle w:val="BodyText"/>
        <w:rPr>
          <w:rFonts w:cstheme="minorHAnsi"/>
        </w:rPr>
      </w:pPr>
    </w:p>
    <w:p w14:paraId="678D58D1" w14:textId="77777777" w:rsidR="00D27AD9" w:rsidRDefault="00D27AD9">
      <w:pPr>
        <w:spacing w:line="240" w:lineRule="auto"/>
        <w:rPr>
          <w:rFonts w:cstheme="minorHAnsi"/>
          <w:b/>
          <w:bCs/>
          <w:color w:val="231F20"/>
          <w:sz w:val="30"/>
          <w:szCs w:val="30"/>
        </w:rPr>
      </w:pPr>
      <w:bookmarkStart w:id="13" w:name="_Toc127954549"/>
      <w:r>
        <w:rPr>
          <w:rFonts w:cstheme="minorHAnsi"/>
        </w:rPr>
        <w:br w:type="page"/>
      </w:r>
    </w:p>
    <w:p w14:paraId="100DF0DD" w14:textId="235DFBB0" w:rsidR="00C25B80" w:rsidRPr="00E26B10" w:rsidRDefault="00C25B80" w:rsidP="00D27AD9">
      <w:pPr>
        <w:pStyle w:val="InstructionsHeading"/>
      </w:pPr>
      <w:r w:rsidRPr="00E26B10">
        <w:lastRenderedPageBreak/>
        <w:t xml:space="preserve">Example </w:t>
      </w:r>
      <w:r w:rsidR="00D07F0A" w:rsidRPr="00E26B10">
        <w:t>4</w:t>
      </w:r>
      <w:r w:rsidRPr="00E26B10">
        <w:t>: non-LIS, no deductible in the Initial Coverage Stage</w:t>
      </w:r>
      <w:bookmarkEnd w:id="13"/>
    </w:p>
    <w:p w14:paraId="01DE000B" w14:textId="77777777" w:rsidR="00C25B80" w:rsidRPr="00E26B10" w:rsidRDefault="00C25B80" w:rsidP="00AE4820">
      <w:pPr>
        <w:pStyle w:val="ChartNumber"/>
        <w:rPr>
          <w:rFonts w:asciiTheme="minorHAnsi" w:hAnsiTheme="minorHAnsi" w:cstheme="minorHAnsi"/>
        </w:rPr>
      </w:pPr>
      <w:r w:rsidRPr="00E26B10">
        <w:rPr>
          <w:rFonts w:asciiTheme="minorHAnsi" w:hAnsiTheme="minorHAnsi" w:cstheme="minorHAnsi"/>
        </w:rPr>
        <w:t>CHART</w:t>
      </w:r>
      <w:r w:rsidRPr="00E26B10">
        <w:rPr>
          <w:rFonts w:asciiTheme="minorHAnsi" w:hAnsiTheme="minorHAnsi" w:cstheme="minorHAnsi"/>
          <w:spacing w:val="18"/>
        </w:rPr>
        <w:t xml:space="preserve"> </w:t>
      </w:r>
      <w:r w:rsidRPr="00E26B10">
        <w:rPr>
          <w:rFonts w:asciiTheme="minorHAnsi" w:hAnsiTheme="minorHAnsi" w:cstheme="minorHAnsi"/>
          <w:spacing w:val="-10"/>
        </w:rPr>
        <w:t>3</w:t>
      </w:r>
    </w:p>
    <w:p w14:paraId="3CB44A7D" w14:textId="77777777" w:rsidR="00C25B80" w:rsidRPr="00E26B10" w:rsidRDefault="00C25B80" w:rsidP="00B16C22">
      <w:pPr>
        <w:pStyle w:val="Heading2"/>
        <w:rPr>
          <w:rFonts w:asciiTheme="minorHAnsi" w:hAnsiTheme="minorHAnsi" w:cstheme="minorHAnsi"/>
        </w:rPr>
      </w:pPr>
      <w:bookmarkStart w:id="14" w:name="_Toc127954550"/>
      <w:r w:rsidRPr="00E26B10">
        <w:rPr>
          <w:rFonts w:asciiTheme="minorHAnsi" w:hAnsiTheme="minorHAnsi" w:cstheme="minorHAnsi"/>
        </w:rPr>
        <w:t xml:space="preserve">Your current drug payment </w:t>
      </w:r>
      <w:r w:rsidRPr="00E26B10">
        <w:rPr>
          <w:rFonts w:asciiTheme="minorHAnsi" w:hAnsiTheme="minorHAnsi" w:cstheme="minorHAnsi"/>
          <w:spacing w:val="-2"/>
        </w:rPr>
        <w:t>stage</w:t>
      </w:r>
      <w:bookmarkEnd w:id="14"/>
    </w:p>
    <w:p w14:paraId="1CC17EC0" w14:textId="41C307A0" w:rsidR="00C25B80" w:rsidRPr="00947DB5" w:rsidRDefault="00C25B80" w:rsidP="00B16C22">
      <w:pPr>
        <w:pStyle w:val="BodyText"/>
        <w:rPr>
          <w:rFonts w:cstheme="minorHAnsi"/>
        </w:rPr>
      </w:pPr>
      <w:r w:rsidRPr="00947DB5">
        <w:rPr>
          <w:rFonts w:cstheme="minorHAnsi"/>
        </w:rPr>
        <w:t>How</w:t>
      </w:r>
      <w:r w:rsidRPr="00947DB5">
        <w:rPr>
          <w:rFonts w:cstheme="minorHAnsi"/>
          <w:spacing w:val="-2"/>
        </w:rPr>
        <w:t xml:space="preserve"> </w:t>
      </w:r>
      <w:r w:rsidRPr="00947DB5">
        <w:rPr>
          <w:rFonts w:cstheme="minorHAnsi"/>
        </w:rPr>
        <w:t>much</w:t>
      </w:r>
      <w:r w:rsidRPr="00947DB5">
        <w:rPr>
          <w:rFonts w:cstheme="minorHAnsi"/>
          <w:spacing w:val="-2"/>
        </w:rPr>
        <w:t xml:space="preserve"> </w:t>
      </w:r>
      <w:r w:rsidRPr="00947DB5">
        <w:rPr>
          <w:rFonts w:cstheme="minorHAnsi"/>
        </w:rPr>
        <w:t>you</w:t>
      </w:r>
      <w:r w:rsidRPr="00947DB5">
        <w:rPr>
          <w:rFonts w:cstheme="minorHAnsi"/>
          <w:spacing w:val="-2"/>
        </w:rPr>
        <w:t xml:space="preserve"> </w:t>
      </w:r>
      <w:r w:rsidRPr="00947DB5">
        <w:rPr>
          <w:rFonts w:cstheme="minorHAnsi"/>
        </w:rPr>
        <w:t>pay</w:t>
      </w:r>
      <w:r w:rsidRPr="00947DB5">
        <w:rPr>
          <w:rFonts w:cstheme="minorHAnsi"/>
          <w:spacing w:val="-2"/>
        </w:rPr>
        <w:t xml:space="preserve"> </w:t>
      </w:r>
      <w:r w:rsidRPr="00947DB5">
        <w:rPr>
          <w:rFonts w:cstheme="minorHAnsi"/>
        </w:rPr>
        <w:t>for</w:t>
      </w:r>
      <w:r w:rsidRPr="00947DB5">
        <w:rPr>
          <w:rFonts w:cstheme="minorHAnsi"/>
          <w:spacing w:val="-2"/>
        </w:rPr>
        <w:t xml:space="preserve"> </w:t>
      </w:r>
      <w:r w:rsidRPr="00947DB5">
        <w:rPr>
          <w:rFonts w:cstheme="minorHAnsi"/>
        </w:rPr>
        <w:t>a</w:t>
      </w:r>
      <w:r w:rsidRPr="00947DB5">
        <w:rPr>
          <w:rFonts w:cstheme="minorHAnsi"/>
          <w:spacing w:val="-2"/>
        </w:rPr>
        <w:t xml:space="preserve"> </w:t>
      </w:r>
      <w:r w:rsidRPr="00947DB5">
        <w:rPr>
          <w:rFonts w:cstheme="minorHAnsi"/>
        </w:rPr>
        <w:t>covered</w:t>
      </w:r>
      <w:r w:rsidRPr="00947DB5">
        <w:rPr>
          <w:rFonts w:cstheme="minorHAnsi"/>
          <w:spacing w:val="-2"/>
        </w:rPr>
        <w:t xml:space="preserve"> </w:t>
      </w:r>
      <w:r w:rsidRPr="00947DB5">
        <w:rPr>
          <w:rFonts w:cstheme="minorHAnsi"/>
        </w:rPr>
        <w:t>Part</w:t>
      </w:r>
      <w:r w:rsidRPr="00947DB5">
        <w:rPr>
          <w:rFonts w:cstheme="minorHAnsi"/>
          <w:spacing w:val="-2"/>
        </w:rPr>
        <w:t xml:space="preserve"> </w:t>
      </w:r>
      <w:r w:rsidRPr="00947DB5">
        <w:rPr>
          <w:rFonts w:cstheme="minorHAnsi"/>
        </w:rPr>
        <w:t>D</w:t>
      </w:r>
      <w:r w:rsidRPr="00947DB5">
        <w:rPr>
          <w:rFonts w:cstheme="minorHAnsi"/>
          <w:spacing w:val="-2"/>
        </w:rPr>
        <w:t xml:space="preserve"> </w:t>
      </w:r>
      <w:r w:rsidRPr="00947DB5">
        <w:rPr>
          <w:rFonts w:cstheme="minorHAnsi"/>
        </w:rPr>
        <w:t>prescription</w:t>
      </w:r>
      <w:r w:rsidRPr="00947DB5">
        <w:rPr>
          <w:rFonts w:cstheme="minorHAnsi"/>
          <w:spacing w:val="-2"/>
        </w:rPr>
        <w:t xml:space="preserve"> </w:t>
      </w:r>
      <w:r w:rsidRPr="00947DB5">
        <w:rPr>
          <w:rFonts w:cstheme="minorHAnsi"/>
        </w:rPr>
        <w:t>depends</w:t>
      </w:r>
      <w:r w:rsidRPr="00947DB5">
        <w:rPr>
          <w:rFonts w:cstheme="minorHAnsi"/>
          <w:spacing w:val="-2"/>
        </w:rPr>
        <w:t xml:space="preserve"> </w:t>
      </w:r>
      <w:r w:rsidRPr="00947DB5">
        <w:rPr>
          <w:rFonts w:cstheme="minorHAnsi"/>
        </w:rPr>
        <w:t>on</w:t>
      </w:r>
      <w:r w:rsidRPr="00947DB5">
        <w:rPr>
          <w:rFonts w:cstheme="minorHAnsi"/>
          <w:spacing w:val="-2"/>
        </w:rPr>
        <w:t xml:space="preserve"> </w:t>
      </w:r>
      <w:r w:rsidRPr="00947DB5">
        <w:rPr>
          <w:rFonts w:cstheme="minorHAnsi"/>
        </w:rPr>
        <w:t>which</w:t>
      </w:r>
      <w:r w:rsidRPr="00947DB5">
        <w:rPr>
          <w:rFonts w:cstheme="minorHAnsi"/>
          <w:spacing w:val="-2"/>
        </w:rPr>
        <w:t xml:space="preserve"> </w:t>
      </w:r>
      <w:r w:rsidRPr="00947DB5">
        <w:rPr>
          <w:rFonts w:cstheme="minorHAnsi"/>
        </w:rPr>
        <w:t>payment</w:t>
      </w:r>
      <w:r w:rsidRPr="00947DB5">
        <w:rPr>
          <w:rFonts w:cstheme="minorHAnsi"/>
          <w:spacing w:val="-2"/>
        </w:rPr>
        <w:t xml:space="preserve"> </w:t>
      </w:r>
      <w:r w:rsidRPr="00947DB5">
        <w:rPr>
          <w:rFonts w:cstheme="minorHAnsi"/>
        </w:rPr>
        <w:t>stage</w:t>
      </w:r>
      <w:r w:rsidRPr="00947DB5">
        <w:rPr>
          <w:rFonts w:cstheme="minorHAnsi"/>
          <w:spacing w:val="-2"/>
        </w:rPr>
        <w:t xml:space="preserve"> </w:t>
      </w:r>
      <w:r w:rsidRPr="00947DB5">
        <w:rPr>
          <w:rFonts w:cstheme="minorHAnsi"/>
        </w:rPr>
        <w:t>you’re</w:t>
      </w:r>
      <w:r w:rsidRPr="00947DB5">
        <w:rPr>
          <w:rFonts w:cstheme="minorHAnsi"/>
          <w:spacing w:val="-2"/>
        </w:rPr>
        <w:t xml:space="preserve"> </w:t>
      </w:r>
      <w:r w:rsidRPr="00947DB5">
        <w:rPr>
          <w:rFonts w:cstheme="minorHAnsi"/>
        </w:rPr>
        <w:t>in</w:t>
      </w:r>
      <w:r w:rsidRPr="00947DB5">
        <w:rPr>
          <w:rFonts w:cstheme="minorHAnsi"/>
          <w:spacing w:val="-2"/>
        </w:rPr>
        <w:t xml:space="preserve"> </w:t>
      </w:r>
      <w:r w:rsidRPr="00947DB5">
        <w:rPr>
          <w:rFonts w:cstheme="minorHAnsi"/>
        </w:rPr>
        <w:t>when</w:t>
      </w:r>
      <w:r w:rsidRPr="00947DB5">
        <w:rPr>
          <w:rFonts w:cstheme="minorHAnsi"/>
          <w:spacing w:val="-2"/>
        </w:rPr>
        <w:t xml:space="preserve"> </w:t>
      </w:r>
      <w:r w:rsidRPr="00947DB5">
        <w:rPr>
          <w:rFonts w:cstheme="minorHAnsi"/>
        </w:rPr>
        <w:t>you</w:t>
      </w:r>
      <w:r w:rsidRPr="00947DB5">
        <w:rPr>
          <w:rFonts w:cstheme="minorHAnsi"/>
          <w:spacing w:val="-2"/>
        </w:rPr>
        <w:t xml:space="preserve"> </w:t>
      </w:r>
      <w:r w:rsidRPr="00947DB5">
        <w:rPr>
          <w:rFonts w:cstheme="minorHAnsi"/>
        </w:rPr>
        <w:t>fill</w:t>
      </w:r>
      <w:r w:rsidRPr="00947DB5">
        <w:rPr>
          <w:rFonts w:cstheme="minorHAnsi"/>
          <w:spacing w:val="-2"/>
        </w:rPr>
        <w:t xml:space="preserve"> </w:t>
      </w:r>
      <w:r w:rsidRPr="00947DB5">
        <w:rPr>
          <w:rFonts w:cstheme="minorHAnsi"/>
        </w:rPr>
        <w:t>it.</w:t>
      </w:r>
      <w:r w:rsidRPr="00947DB5">
        <w:rPr>
          <w:rFonts w:cstheme="minorHAnsi"/>
          <w:spacing w:val="-2"/>
        </w:rPr>
        <w:t xml:space="preserve"> </w:t>
      </w:r>
      <w:r w:rsidRPr="00947DB5">
        <w:rPr>
          <w:rFonts w:cstheme="minorHAnsi"/>
        </w:rPr>
        <w:t xml:space="preserve">This chart helps you understand what stage </w:t>
      </w:r>
      <w:r w:rsidR="0086210F" w:rsidRPr="00947DB5">
        <w:rPr>
          <w:rFonts w:cstheme="minorHAnsi"/>
        </w:rPr>
        <w:t xml:space="preserve">you were in at the end of March </w:t>
      </w:r>
      <w:r w:rsidR="00117C02">
        <w:rPr>
          <w:rFonts w:cstheme="minorHAnsi"/>
        </w:rPr>
        <w:t>2026</w:t>
      </w:r>
      <w:r w:rsidR="0086210F" w:rsidRPr="00947DB5">
        <w:rPr>
          <w:rFonts w:cstheme="minorHAnsi"/>
        </w:rPr>
        <w:t xml:space="preserve"> </w:t>
      </w:r>
      <w:r w:rsidRPr="00947DB5">
        <w:rPr>
          <w:rFonts w:cstheme="minorHAnsi"/>
        </w:rPr>
        <w:t>and when you’ll move to the next stage.</w:t>
      </w:r>
    </w:p>
    <w:tbl>
      <w:tblPr>
        <w:tblW w:w="10650" w:type="dxa"/>
        <w:tblInd w:w="90"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bottom w:w="43" w:type="dxa"/>
          <w:right w:w="0" w:type="dxa"/>
        </w:tblCellMar>
        <w:tblLook w:val="01E0" w:firstRow="1" w:lastRow="1" w:firstColumn="1" w:lastColumn="1" w:noHBand="0" w:noVBand="0"/>
      </w:tblPr>
      <w:tblGrid>
        <w:gridCol w:w="3090"/>
        <w:gridCol w:w="2520"/>
        <w:gridCol w:w="2520"/>
        <w:gridCol w:w="2520"/>
      </w:tblGrid>
      <w:tr w:rsidR="00017F3B" w:rsidRPr="00947DB5" w14:paraId="4D894F9A" w14:textId="77777777" w:rsidTr="00D27AD9">
        <w:trPr>
          <w:trHeight w:val="911"/>
        </w:trPr>
        <w:tc>
          <w:tcPr>
            <w:tcW w:w="3090" w:type="dxa"/>
            <w:tcBorders>
              <w:top w:val="nil"/>
              <w:left w:val="nil"/>
              <w:bottom w:val="dotted" w:sz="6" w:space="0" w:color="231F20"/>
              <w:right w:val="nil"/>
            </w:tcBorders>
            <w:vAlign w:val="bottom"/>
          </w:tcPr>
          <w:p w14:paraId="13F9C41F" w14:textId="441C3354" w:rsidR="00017F3B" w:rsidRPr="00E26B10" w:rsidRDefault="00017F3B" w:rsidP="00D27AD9">
            <w:pPr>
              <w:pStyle w:val="TableParagraph"/>
              <w:spacing w:before="261" w:line="240" w:lineRule="auto"/>
              <w:ind w:right="473"/>
              <w:contextualSpacing/>
              <w:rPr>
                <w:rFonts w:cstheme="minorHAnsi"/>
                <w:b/>
                <w:sz w:val="26"/>
              </w:rPr>
            </w:pPr>
            <w:r w:rsidRPr="00E26B10">
              <w:rPr>
                <w:rFonts w:cstheme="minorHAnsi"/>
                <w:b/>
                <w:color w:val="231F20"/>
                <w:spacing w:val="-2"/>
              </w:rPr>
              <w:t>Year-to-date</w:t>
            </w:r>
            <w:r w:rsidRPr="00E26B10">
              <w:rPr>
                <w:rFonts w:cstheme="minorHAnsi"/>
                <w:b/>
                <w:color w:val="231F20"/>
                <w:spacing w:val="-12"/>
              </w:rPr>
              <w:t xml:space="preserve"> </w:t>
            </w:r>
            <w:r w:rsidRPr="00E26B10">
              <w:rPr>
                <w:rFonts w:cstheme="minorHAnsi"/>
                <w:b/>
                <w:color w:val="231F20"/>
                <w:spacing w:val="-2"/>
              </w:rPr>
              <w:t xml:space="preserve">totals: </w:t>
            </w:r>
            <w:r w:rsidR="00D27AD9">
              <w:rPr>
                <w:rFonts w:cstheme="minorHAnsi"/>
                <w:b/>
                <w:color w:val="231F20"/>
                <w:spacing w:val="-2"/>
              </w:rPr>
              <w:br/>
            </w:r>
            <w:r w:rsidRPr="00E26B10">
              <w:rPr>
                <w:rFonts w:cstheme="minorHAnsi"/>
                <w:b/>
                <w:color w:val="231F20"/>
              </w:rPr>
              <w:t xml:space="preserve">Jan </w:t>
            </w:r>
            <w:r w:rsidRPr="00E26B10">
              <w:rPr>
                <w:rFonts w:cstheme="minorHAnsi"/>
                <w:b/>
              </w:rPr>
              <w:t xml:space="preserve">– </w:t>
            </w:r>
            <w:r w:rsidRPr="00E26B10">
              <w:rPr>
                <w:rFonts w:cstheme="minorHAnsi"/>
                <w:b/>
                <w:szCs w:val="24"/>
              </w:rPr>
              <w:t xml:space="preserve">March </w:t>
            </w:r>
            <w:r w:rsidR="00117C02">
              <w:rPr>
                <w:rFonts w:cstheme="minorHAnsi"/>
                <w:b/>
                <w:szCs w:val="24"/>
              </w:rPr>
              <w:t>2026</w:t>
            </w:r>
          </w:p>
        </w:tc>
        <w:tc>
          <w:tcPr>
            <w:tcW w:w="2520" w:type="dxa"/>
            <w:tcBorders>
              <w:top w:val="nil"/>
              <w:left w:val="nil"/>
              <w:bottom w:val="dotted" w:sz="6" w:space="0" w:color="231F20"/>
              <w:right w:val="single" w:sz="18" w:space="0" w:color="auto"/>
            </w:tcBorders>
            <w:vAlign w:val="bottom"/>
          </w:tcPr>
          <w:p w14:paraId="54AB3C74" w14:textId="77777777" w:rsidR="00017F3B" w:rsidRPr="00E26B10" w:rsidRDefault="00017F3B" w:rsidP="00D27AD9">
            <w:pPr>
              <w:pStyle w:val="TableParagraph"/>
              <w:spacing w:line="240" w:lineRule="auto"/>
              <w:contextualSpacing/>
              <w:jc w:val="center"/>
              <w:rPr>
                <w:rFonts w:cstheme="minorHAnsi"/>
                <w:b/>
              </w:rPr>
            </w:pPr>
            <w:r w:rsidRPr="00E26B10">
              <w:rPr>
                <w:rFonts w:cstheme="minorHAnsi"/>
                <w:b/>
              </w:rPr>
              <w:t xml:space="preserve">Stage 1: </w:t>
            </w:r>
            <w:r w:rsidRPr="00E26B10">
              <w:rPr>
                <w:rFonts w:cstheme="minorHAnsi"/>
                <w:b/>
              </w:rPr>
              <w:br/>
              <w:t>Yearly</w:t>
            </w:r>
            <w:r w:rsidRPr="00E26B10">
              <w:rPr>
                <w:rFonts w:cstheme="minorHAnsi"/>
                <w:b/>
              </w:rPr>
              <w:br/>
              <w:t>Deductible</w:t>
            </w:r>
          </w:p>
        </w:tc>
        <w:tc>
          <w:tcPr>
            <w:tcW w:w="2520" w:type="dxa"/>
            <w:tcBorders>
              <w:top w:val="single" w:sz="18" w:space="0" w:color="auto"/>
              <w:left w:val="single" w:sz="18" w:space="0" w:color="auto"/>
              <w:bottom w:val="single" w:sz="4" w:space="0" w:color="auto"/>
              <w:right w:val="single" w:sz="18" w:space="0" w:color="auto"/>
            </w:tcBorders>
            <w:shd w:val="clear" w:color="auto" w:fill="231F20"/>
            <w:vAlign w:val="bottom"/>
          </w:tcPr>
          <w:p w14:paraId="483AFEFD" w14:textId="423BDAAB" w:rsidR="00017F3B" w:rsidRPr="00E26B10" w:rsidRDefault="00017F3B" w:rsidP="00D27AD9">
            <w:pPr>
              <w:pStyle w:val="TableParagraph"/>
              <w:spacing w:line="240" w:lineRule="auto"/>
              <w:ind w:left="130"/>
              <w:contextualSpacing/>
              <w:jc w:val="center"/>
              <w:rPr>
                <w:rFonts w:cstheme="minorHAnsi"/>
                <w:b/>
                <w:sz w:val="26"/>
              </w:rPr>
            </w:pPr>
            <w:r w:rsidRPr="00E26B10">
              <w:rPr>
                <w:rFonts w:cstheme="minorHAnsi"/>
                <w:b/>
                <w:color w:val="FFFFFF"/>
                <w:spacing w:val="-8"/>
              </w:rPr>
              <w:t>You’re</w:t>
            </w:r>
            <w:r w:rsidRPr="00E26B10">
              <w:rPr>
                <w:rFonts w:cstheme="minorHAnsi"/>
                <w:b/>
                <w:color w:val="FFFFFF"/>
                <w:spacing w:val="-6"/>
              </w:rPr>
              <w:t xml:space="preserve"> </w:t>
            </w:r>
            <w:r w:rsidRPr="00E26B10">
              <w:rPr>
                <w:rFonts w:cstheme="minorHAnsi"/>
                <w:b/>
                <w:color w:val="FFFFFF"/>
                <w:spacing w:val="-8"/>
              </w:rPr>
              <w:t xml:space="preserve">in </w:t>
            </w:r>
            <w:r w:rsidRPr="00E26B10">
              <w:rPr>
                <w:rFonts w:cstheme="minorHAnsi"/>
                <w:b/>
                <w:color w:val="FFFFFF"/>
                <w:spacing w:val="-8"/>
              </w:rPr>
              <w:br/>
            </w:r>
            <w:r w:rsidRPr="00E26B10">
              <w:rPr>
                <w:rFonts w:cstheme="minorHAnsi"/>
                <w:b/>
                <w:color w:val="FFFFFF"/>
              </w:rPr>
              <w:t>Stage</w:t>
            </w:r>
            <w:r w:rsidRPr="00E26B10">
              <w:rPr>
                <w:rFonts w:cstheme="minorHAnsi"/>
                <w:b/>
                <w:color w:val="FFFFFF"/>
                <w:spacing w:val="-8"/>
              </w:rPr>
              <w:t xml:space="preserve"> </w:t>
            </w:r>
            <w:r w:rsidRPr="00E26B10">
              <w:rPr>
                <w:rFonts w:cstheme="minorHAnsi"/>
                <w:b/>
                <w:color w:val="FFFFFF"/>
              </w:rPr>
              <w:t xml:space="preserve">2: </w:t>
            </w:r>
            <w:r w:rsidRPr="00E26B10">
              <w:rPr>
                <w:rFonts w:cstheme="minorHAnsi"/>
                <w:b/>
                <w:color w:val="FFFFFF"/>
              </w:rPr>
              <w:br/>
            </w:r>
            <w:r w:rsidRPr="00E26B10">
              <w:rPr>
                <w:rFonts w:cstheme="minorHAnsi"/>
                <w:b/>
                <w:color w:val="FFFFFF"/>
                <w:spacing w:val="-2"/>
              </w:rPr>
              <w:t>Initial</w:t>
            </w:r>
            <w:r w:rsidRPr="00E26B10">
              <w:rPr>
                <w:rFonts w:cstheme="minorHAnsi"/>
                <w:b/>
              </w:rPr>
              <w:t xml:space="preserve"> </w:t>
            </w:r>
            <w:r w:rsidRPr="00E26B10">
              <w:rPr>
                <w:rFonts w:cstheme="minorHAnsi"/>
                <w:b/>
                <w:color w:val="FFFFFF"/>
                <w:spacing w:val="-2"/>
              </w:rPr>
              <w:t>Coverage</w:t>
            </w:r>
          </w:p>
        </w:tc>
        <w:tc>
          <w:tcPr>
            <w:tcW w:w="2520" w:type="dxa"/>
            <w:tcBorders>
              <w:top w:val="nil"/>
              <w:left w:val="single" w:sz="18" w:space="0" w:color="auto"/>
              <w:bottom w:val="dotted" w:sz="6" w:space="0" w:color="231F20"/>
              <w:right w:val="nil"/>
            </w:tcBorders>
            <w:vAlign w:val="bottom"/>
          </w:tcPr>
          <w:p w14:paraId="4236DB56" w14:textId="5D268F2C" w:rsidR="00017F3B" w:rsidRPr="00E26B10" w:rsidRDefault="00017F3B" w:rsidP="00D27AD9">
            <w:pPr>
              <w:pStyle w:val="TableParagraph"/>
              <w:spacing w:line="240" w:lineRule="auto"/>
              <w:contextualSpacing/>
              <w:jc w:val="center"/>
              <w:rPr>
                <w:rFonts w:cstheme="minorHAnsi"/>
                <w:b/>
              </w:rPr>
            </w:pPr>
            <w:r w:rsidRPr="00E26B10">
              <w:rPr>
                <w:rFonts w:cstheme="minorHAnsi"/>
                <w:b/>
              </w:rPr>
              <w:t xml:space="preserve">Stage 3: </w:t>
            </w:r>
            <w:r w:rsidR="00D27AD9">
              <w:rPr>
                <w:rFonts w:cstheme="minorHAnsi"/>
                <w:b/>
              </w:rPr>
              <w:br/>
            </w:r>
            <w:r w:rsidRPr="00E26B10">
              <w:rPr>
                <w:rFonts w:cstheme="minorHAnsi"/>
                <w:b/>
              </w:rPr>
              <w:t xml:space="preserve">Catastrophic </w:t>
            </w:r>
            <w:r w:rsidR="00D27AD9">
              <w:rPr>
                <w:rFonts w:cstheme="minorHAnsi"/>
                <w:b/>
              </w:rPr>
              <w:br/>
            </w:r>
            <w:r w:rsidRPr="00E26B10">
              <w:rPr>
                <w:rFonts w:cstheme="minorHAnsi"/>
                <w:b/>
              </w:rPr>
              <w:t>Coverage</w:t>
            </w:r>
          </w:p>
        </w:tc>
      </w:tr>
      <w:tr w:rsidR="00017F3B" w:rsidRPr="00947DB5" w14:paraId="07915D81" w14:textId="77777777" w:rsidTr="00D27AD9">
        <w:trPr>
          <w:trHeight w:val="510"/>
        </w:trPr>
        <w:tc>
          <w:tcPr>
            <w:tcW w:w="3090" w:type="dxa"/>
            <w:tcBorders>
              <w:top w:val="dotted" w:sz="6" w:space="0" w:color="231F20"/>
              <w:left w:val="nil"/>
              <w:bottom w:val="dotted" w:sz="6" w:space="0" w:color="231F20"/>
              <w:right w:val="dotted" w:sz="6" w:space="0" w:color="231F20"/>
            </w:tcBorders>
            <w:vAlign w:val="center"/>
          </w:tcPr>
          <w:p w14:paraId="27BFAD39" w14:textId="32EB089A" w:rsidR="00017F3B" w:rsidRPr="00E26B10" w:rsidRDefault="00017F3B" w:rsidP="00D27AD9">
            <w:pPr>
              <w:pStyle w:val="TableParagraph"/>
              <w:spacing w:before="91"/>
              <w:ind w:left="4"/>
              <w:rPr>
                <w:rFonts w:cstheme="minorHAnsi"/>
                <w:b/>
              </w:rPr>
            </w:pPr>
            <w:r w:rsidRPr="00E26B10">
              <w:rPr>
                <w:rFonts w:cstheme="minorHAnsi"/>
                <w:b/>
                <w:color w:val="231F20"/>
              </w:rPr>
              <w:t xml:space="preserve">Out-of-Pocket </w:t>
            </w:r>
            <w:r w:rsidRPr="00E26B10">
              <w:rPr>
                <w:rFonts w:cstheme="minorHAnsi"/>
                <w:b/>
                <w:color w:val="231F20"/>
                <w:spacing w:val="-2"/>
              </w:rPr>
              <w:t>Costs</w:t>
            </w:r>
          </w:p>
        </w:tc>
        <w:tc>
          <w:tcPr>
            <w:tcW w:w="2520" w:type="dxa"/>
            <w:tcBorders>
              <w:top w:val="dotted" w:sz="6" w:space="0" w:color="231F20"/>
              <w:left w:val="dotted" w:sz="6" w:space="0" w:color="231F20"/>
              <w:bottom w:val="dotted" w:sz="6" w:space="0" w:color="231F20"/>
              <w:right w:val="single" w:sz="18" w:space="0" w:color="auto"/>
            </w:tcBorders>
            <w:vAlign w:val="center"/>
          </w:tcPr>
          <w:p w14:paraId="7F653B38" w14:textId="77777777" w:rsidR="00017F3B" w:rsidRPr="00E26B10" w:rsidRDefault="00017F3B" w:rsidP="00136DDA">
            <w:pPr>
              <w:pStyle w:val="TableParagraph"/>
              <w:spacing w:before="7"/>
              <w:ind w:left="130" w:right="27"/>
              <w:jc w:val="center"/>
              <w:rPr>
                <w:rFonts w:cstheme="minorHAnsi"/>
                <w:i/>
              </w:rPr>
            </w:pPr>
            <w:r w:rsidRPr="00E26B10">
              <w:rPr>
                <w:rFonts w:cstheme="minorHAnsi"/>
                <w:i/>
                <w:color w:val="231F20"/>
              </w:rPr>
              <w:t>not applicable</w:t>
            </w:r>
          </w:p>
        </w:tc>
        <w:tc>
          <w:tcPr>
            <w:tcW w:w="2520" w:type="dxa"/>
            <w:tcBorders>
              <w:top w:val="single" w:sz="4" w:space="0" w:color="auto"/>
              <w:left w:val="single" w:sz="18" w:space="0" w:color="auto"/>
              <w:bottom w:val="single" w:sz="18" w:space="0" w:color="auto"/>
              <w:right w:val="single" w:sz="18" w:space="0" w:color="auto"/>
            </w:tcBorders>
            <w:vAlign w:val="center"/>
          </w:tcPr>
          <w:p w14:paraId="699DD98A" w14:textId="01B7A42E" w:rsidR="00017F3B" w:rsidRPr="00E26B10" w:rsidRDefault="00017F3B" w:rsidP="005C6432">
            <w:pPr>
              <w:pStyle w:val="TableParagraph"/>
              <w:spacing w:before="91"/>
              <w:ind w:left="130" w:right="14"/>
              <w:jc w:val="center"/>
              <w:rPr>
                <w:rFonts w:cstheme="minorHAnsi"/>
                <w:b/>
              </w:rPr>
            </w:pPr>
            <w:r w:rsidRPr="00E26B10">
              <w:rPr>
                <w:rFonts w:cstheme="minorHAnsi"/>
                <w:b/>
                <w:color w:val="231F20"/>
                <w:spacing w:val="-2"/>
              </w:rPr>
              <w:t>$</w:t>
            </w:r>
            <w:r w:rsidR="00AA1A95" w:rsidRPr="00E26B10">
              <w:rPr>
                <w:rFonts w:cstheme="minorHAnsi"/>
                <w:b/>
                <w:color w:val="231F20"/>
                <w:spacing w:val="-2"/>
              </w:rPr>
              <w:t>703</w:t>
            </w:r>
          </w:p>
        </w:tc>
        <w:tc>
          <w:tcPr>
            <w:tcW w:w="2520" w:type="dxa"/>
            <w:tcBorders>
              <w:top w:val="dotted" w:sz="6" w:space="0" w:color="231F20"/>
              <w:left w:val="single" w:sz="18" w:space="0" w:color="auto"/>
              <w:bottom w:val="dotted" w:sz="6" w:space="0" w:color="231F20"/>
              <w:right w:val="nil"/>
            </w:tcBorders>
            <w:vAlign w:val="center"/>
          </w:tcPr>
          <w:p w14:paraId="4F65F8EB" w14:textId="77777777" w:rsidR="00017F3B" w:rsidRPr="00E26B10" w:rsidRDefault="00017F3B" w:rsidP="00136DDA">
            <w:pPr>
              <w:pStyle w:val="TableParagraph"/>
              <w:spacing w:before="136"/>
              <w:ind w:left="130" w:right="180"/>
              <w:jc w:val="center"/>
              <w:rPr>
                <w:rFonts w:cstheme="minorHAnsi"/>
                <w:i/>
              </w:rPr>
            </w:pPr>
            <w:r w:rsidRPr="00E26B10">
              <w:rPr>
                <w:rFonts w:cstheme="minorHAnsi"/>
                <w:i/>
                <w:color w:val="231F20"/>
              </w:rPr>
              <w:t xml:space="preserve">starts when </w:t>
            </w:r>
          </w:p>
          <w:p w14:paraId="160B3773" w14:textId="4C5F0657" w:rsidR="00017F3B" w:rsidRPr="00E26B10" w:rsidRDefault="00970091" w:rsidP="00136DDA">
            <w:pPr>
              <w:pStyle w:val="TableParagraph"/>
              <w:spacing w:before="7"/>
              <w:ind w:left="130" w:right="-15"/>
              <w:jc w:val="center"/>
              <w:rPr>
                <w:rFonts w:cstheme="minorHAnsi"/>
                <w:b/>
                <w:i/>
              </w:rPr>
            </w:pPr>
            <w:r w:rsidRPr="00E26B10">
              <w:rPr>
                <w:rFonts w:cstheme="minorHAnsi"/>
                <w:b/>
                <w:i/>
                <w:color w:val="231F20"/>
              </w:rPr>
              <w:t>O</w:t>
            </w:r>
            <w:r w:rsidR="00017F3B" w:rsidRPr="00E26B10">
              <w:rPr>
                <w:rFonts w:cstheme="minorHAnsi"/>
                <w:b/>
                <w:i/>
                <w:color w:val="231F20"/>
              </w:rPr>
              <w:t>ut-of-</w:t>
            </w:r>
            <w:r w:rsidRPr="00E26B10">
              <w:rPr>
                <w:rFonts w:cstheme="minorHAnsi"/>
                <w:b/>
                <w:i/>
                <w:color w:val="231F20"/>
              </w:rPr>
              <w:t xml:space="preserve">Pocket </w:t>
            </w:r>
            <w:r w:rsidR="002B23F9" w:rsidRPr="00E26B10">
              <w:rPr>
                <w:rFonts w:cstheme="minorHAnsi"/>
                <w:b/>
                <w:i/>
                <w:color w:val="231F20"/>
              </w:rPr>
              <w:t>C</w:t>
            </w:r>
            <w:r w:rsidR="00017F3B" w:rsidRPr="00E26B10">
              <w:rPr>
                <w:rFonts w:cstheme="minorHAnsi"/>
                <w:b/>
                <w:i/>
                <w:color w:val="231F20"/>
              </w:rPr>
              <w:t>osts</w:t>
            </w:r>
          </w:p>
          <w:p w14:paraId="475AF5B8" w14:textId="1D848F54" w:rsidR="00017F3B" w:rsidRPr="00E26B10" w:rsidRDefault="00017F3B" w:rsidP="00136DDA">
            <w:pPr>
              <w:pStyle w:val="TableParagraph"/>
              <w:spacing w:before="7"/>
              <w:ind w:left="130" w:right="98"/>
              <w:jc w:val="center"/>
              <w:rPr>
                <w:rFonts w:cstheme="minorHAnsi"/>
                <w:i/>
              </w:rPr>
            </w:pPr>
            <w:r w:rsidRPr="00E26B10">
              <w:rPr>
                <w:rFonts w:cstheme="minorHAnsi"/>
                <w:i/>
              </w:rPr>
              <w:t>reach</w:t>
            </w:r>
            <w:r w:rsidRPr="00E26B10">
              <w:rPr>
                <w:rFonts w:cstheme="minorHAnsi"/>
                <w:b/>
              </w:rPr>
              <w:t xml:space="preserve"> $</w:t>
            </w:r>
            <w:r w:rsidR="00DD02F3">
              <w:rPr>
                <w:rFonts w:cstheme="minorHAnsi"/>
                <w:b/>
              </w:rPr>
              <w:t>2,100</w:t>
            </w:r>
          </w:p>
        </w:tc>
      </w:tr>
    </w:tbl>
    <w:tbl>
      <w:tblPr>
        <w:tblStyle w:val="TableGrid"/>
        <w:tblW w:w="109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6"/>
        <w:gridCol w:w="255"/>
        <w:gridCol w:w="5487"/>
      </w:tblGrid>
      <w:tr w:rsidR="00C25B80" w:rsidRPr="00947DB5" w14:paraId="50E68F57" w14:textId="77777777" w:rsidTr="00402232">
        <w:tc>
          <w:tcPr>
            <w:tcW w:w="5295" w:type="dxa"/>
          </w:tcPr>
          <w:p w14:paraId="699E1DE3" w14:textId="77777777" w:rsidR="00C25B80" w:rsidRPr="00E26B10" w:rsidRDefault="00C25B80" w:rsidP="00402232">
            <w:pPr>
              <w:pStyle w:val="Heading3"/>
              <w:rPr>
                <w:rFonts w:asciiTheme="minorHAnsi" w:hAnsiTheme="minorHAnsi" w:cstheme="minorHAnsi"/>
              </w:rPr>
            </w:pPr>
            <w:bookmarkStart w:id="15" w:name="_Toc127954551"/>
            <w:r w:rsidRPr="00E26B10">
              <w:rPr>
                <w:rFonts w:asciiTheme="minorHAnsi" w:hAnsiTheme="minorHAnsi" w:cstheme="minorHAnsi"/>
              </w:rPr>
              <w:t xml:space="preserve">You’re in Stage 2: </w:t>
            </w:r>
            <w:r w:rsidRPr="00E26B10">
              <w:rPr>
                <w:rFonts w:asciiTheme="minorHAnsi" w:hAnsiTheme="minorHAnsi" w:cstheme="minorHAnsi"/>
                <w:spacing w:val="-2"/>
              </w:rPr>
              <w:t>Initial Coverage</w:t>
            </w:r>
            <w:bookmarkEnd w:id="15"/>
          </w:p>
          <w:p w14:paraId="71ED85CC" w14:textId="77777777" w:rsidR="00C25B80" w:rsidRPr="00947DB5" w:rsidRDefault="00C25B80" w:rsidP="00402232">
            <w:pPr>
              <w:pStyle w:val="ListParagraph"/>
              <w:rPr>
                <w:rFonts w:cstheme="minorHAnsi"/>
              </w:rPr>
            </w:pPr>
            <w:r w:rsidRPr="00947DB5">
              <w:rPr>
                <w:rFonts w:cstheme="minorHAnsi"/>
              </w:rPr>
              <w:t>During this payment stage, the plan pays its share of</w:t>
            </w:r>
            <w:r w:rsidRPr="00947DB5">
              <w:rPr>
                <w:rFonts w:cstheme="minorHAnsi"/>
                <w:spacing w:val="-4"/>
              </w:rPr>
              <w:t xml:space="preserve"> </w:t>
            </w:r>
            <w:r w:rsidRPr="00947DB5">
              <w:rPr>
                <w:rFonts w:cstheme="minorHAnsi"/>
              </w:rPr>
              <w:t>the</w:t>
            </w:r>
            <w:r w:rsidRPr="00947DB5">
              <w:rPr>
                <w:rFonts w:cstheme="minorHAnsi"/>
                <w:spacing w:val="-4"/>
              </w:rPr>
              <w:t xml:space="preserve"> </w:t>
            </w:r>
            <w:r w:rsidRPr="00947DB5">
              <w:rPr>
                <w:rFonts w:cstheme="minorHAnsi"/>
              </w:rPr>
              <w:t>cost</w:t>
            </w:r>
            <w:r w:rsidRPr="00947DB5">
              <w:rPr>
                <w:rFonts w:cstheme="minorHAnsi"/>
                <w:spacing w:val="-4"/>
              </w:rPr>
              <w:t xml:space="preserve"> </w:t>
            </w:r>
            <w:r w:rsidRPr="00947DB5">
              <w:rPr>
                <w:rFonts w:cstheme="minorHAnsi"/>
              </w:rPr>
              <w:t>of</w:t>
            </w:r>
            <w:r w:rsidRPr="00947DB5">
              <w:rPr>
                <w:rFonts w:cstheme="minorHAnsi"/>
                <w:spacing w:val="-4"/>
              </w:rPr>
              <w:t xml:space="preserve"> </w:t>
            </w:r>
            <w:r w:rsidRPr="00947DB5">
              <w:rPr>
                <w:rFonts w:cstheme="minorHAnsi"/>
              </w:rPr>
              <w:t>your drugs</w:t>
            </w:r>
            <w:r w:rsidRPr="00947DB5">
              <w:rPr>
                <w:rFonts w:cstheme="minorHAnsi"/>
                <w:spacing w:val="-4"/>
              </w:rPr>
              <w:t xml:space="preserve"> </w:t>
            </w:r>
            <w:r w:rsidRPr="00947DB5">
              <w:rPr>
                <w:rFonts w:cstheme="minorHAnsi"/>
              </w:rPr>
              <w:t>and</w:t>
            </w:r>
            <w:r w:rsidRPr="00947DB5">
              <w:rPr>
                <w:rFonts w:cstheme="minorHAnsi"/>
                <w:spacing w:val="-4"/>
              </w:rPr>
              <w:t xml:space="preserve"> </w:t>
            </w:r>
            <w:r w:rsidRPr="00947DB5">
              <w:rPr>
                <w:rFonts w:cstheme="minorHAnsi"/>
              </w:rPr>
              <w:t>you</w:t>
            </w:r>
            <w:r w:rsidRPr="00947DB5">
              <w:rPr>
                <w:rFonts w:cstheme="minorHAnsi"/>
                <w:spacing w:val="-4"/>
              </w:rPr>
              <w:t xml:space="preserve"> </w:t>
            </w:r>
            <w:r w:rsidRPr="00947DB5">
              <w:rPr>
                <w:rFonts w:cstheme="minorHAnsi"/>
              </w:rPr>
              <w:t>(or</w:t>
            </w:r>
            <w:r w:rsidRPr="00947DB5">
              <w:rPr>
                <w:rFonts w:cstheme="minorHAnsi"/>
                <w:spacing w:val="-4"/>
              </w:rPr>
              <w:t xml:space="preserve"> </w:t>
            </w:r>
            <w:r w:rsidRPr="00947DB5">
              <w:rPr>
                <w:rFonts w:cstheme="minorHAnsi"/>
              </w:rPr>
              <w:t>others</w:t>
            </w:r>
            <w:r w:rsidRPr="00947DB5">
              <w:rPr>
                <w:rFonts w:cstheme="minorHAnsi"/>
                <w:spacing w:val="-4"/>
              </w:rPr>
              <w:t xml:space="preserve"> </w:t>
            </w:r>
            <w:r w:rsidRPr="00947DB5">
              <w:rPr>
                <w:rFonts w:cstheme="minorHAnsi"/>
              </w:rPr>
              <w:t>on</w:t>
            </w:r>
            <w:r w:rsidRPr="00947DB5">
              <w:rPr>
                <w:rFonts w:cstheme="minorHAnsi"/>
                <w:spacing w:val="-4"/>
              </w:rPr>
              <w:t xml:space="preserve"> </w:t>
            </w:r>
            <w:r w:rsidRPr="00947DB5">
              <w:rPr>
                <w:rFonts w:cstheme="minorHAnsi"/>
              </w:rPr>
              <w:t>your behalf) pay your share of the cost.</w:t>
            </w:r>
          </w:p>
          <w:p w14:paraId="79A398B0" w14:textId="4E6DD0C4" w:rsidR="00C25B80" w:rsidRPr="00D27AD9" w:rsidRDefault="00C25B80" w:rsidP="00D27AD9">
            <w:pPr>
              <w:pStyle w:val="ListParagraph"/>
              <w:rPr>
                <w:rFonts w:cstheme="minorHAnsi"/>
              </w:rPr>
            </w:pPr>
            <w:r w:rsidRPr="00947DB5">
              <w:rPr>
                <w:rFonts w:cstheme="minorHAnsi"/>
              </w:rPr>
              <w:t>You generally stay in</w:t>
            </w:r>
            <w:r w:rsidRPr="00947DB5">
              <w:rPr>
                <w:rFonts w:cstheme="minorHAnsi"/>
                <w:spacing w:val="-1"/>
              </w:rPr>
              <w:t xml:space="preserve"> </w:t>
            </w:r>
            <w:r w:rsidRPr="00947DB5">
              <w:rPr>
                <w:rFonts w:cstheme="minorHAnsi"/>
              </w:rPr>
              <w:t>this stage</w:t>
            </w:r>
            <w:r w:rsidRPr="00947DB5">
              <w:rPr>
                <w:rFonts w:cstheme="minorHAnsi"/>
                <w:spacing w:val="-1"/>
              </w:rPr>
              <w:t xml:space="preserve"> </w:t>
            </w:r>
            <w:r w:rsidRPr="00947DB5">
              <w:rPr>
                <w:rFonts w:cstheme="minorHAnsi"/>
                <w:b/>
              </w:rPr>
              <w:t xml:space="preserve">until </w:t>
            </w:r>
            <w:r w:rsidRPr="00947DB5">
              <w:rPr>
                <w:rFonts w:cstheme="minorHAnsi"/>
                <w:b/>
                <w:spacing w:val="-4"/>
              </w:rPr>
              <w:t>your</w:t>
            </w:r>
            <w:r w:rsidRPr="00947DB5">
              <w:rPr>
                <w:rFonts w:cstheme="minorHAnsi"/>
                <w:b/>
              </w:rPr>
              <w:t xml:space="preserve"> year-to-date</w:t>
            </w:r>
            <w:r w:rsidRPr="00947DB5">
              <w:rPr>
                <w:rFonts w:cstheme="minorHAnsi"/>
                <w:b/>
                <w:spacing w:val="-5"/>
              </w:rPr>
              <w:t xml:space="preserve"> </w:t>
            </w:r>
            <w:r w:rsidR="00970091" w:rsidRPr="00947DB5">
              <w:rPr>
                <w:rFonts w:cstheme="minorHAnsi"/>
                <w:b/>
                <w:spacing w:val="-5"/>
              </w:rPr>
              <w:t xml:space="preserve">Out-of-Pocket </w:t>
            </w:r>
            <w:r w:rsidR="008F7899" w:rsidRPr="00947DB5">
              <w:rPr>
                <w:rFonts w:cstheme="minorHAnsi"/>
                <w:b/>
              </w:rPr>
              <w:t>Costs</w:t>
            </w:r>
            <w:r w:rsidR="008F7899" w:rsidRPr="00947DB5">
              <w:rPr>
                <w:rFonts w:cstheme="minorHAnsi"/>
                <w:b/>
                <w:spacing w:val="-5"/>
              </w:rPr>
              <w:t xml:space="preserve"> </w:t>
            </w:r>
            <w:r w:rsidRPr="00947DB5">
              <w:rPr>
                <w:rFonts w:cstheme="minorHAnsi"/>
                <w:b/>
              </w:rPr>
              <w:t>reach</w:t>
            </w:r>
            <w:r w:rsidRPr="00947DB5">
              <w:rPr>
                <w:rFonts w:cstheme="minorHAnsi"/>
                <w:b/>
                <w:spacing w:val="-5"/>
              </w:rPr>
              <w:t xml:space="preserve"> </w:t>
            </w:r>
            <w:r w:rsidRPr="00947DB5">
              <w:rPr>
                <w:rFonts w:cstheme="minorHAnsi"/>
                <w:b/>
              </w:rPr>
              <w:t>$</w:t>
            </w:r>
            <w:r w:rsidR="00DD02F3">
              <w:rPr>
                <w:rFonts w:cstheme="minorHAnsi"/>
                <w:b/>
              </w:rPr>
              <w:t>2,100</w:t>
            </w:r>
            <w:r w:rsidR="00017F3B" w:rsidRPr="00947DB5">
              <w:rPr>
                <w:rFonts w:cstheme="minorHAnsi"/>
                <w:b/>
              </w:rPr>
              <w:t>.</w:t>
            </w:r>
            <w:r w:rsidRPr="00947DB5">
              <w:rPr>
                <w:rFonts w:cstheme="minorHAnsi"/>
              </w:rPr>
              <w:t xml:space="preserve"> As of March 3</w:t>
            </w:r>
            <w:r w:rsidR="00C8751B" w:rsidRPr="00947DB5">
              <w:rPr>
                <w:rFonts w:cstheme="minorHAnsi"/>
              </w:rPr>
              <w:t>1</w:t>
            </w:r>
            <w:r w:rsidRPr="00947DB5">
              <w:rPr>
                <w:rFonts w:cstheme="minorHAnsi"/>
              </w:rPr>
              <w:t xml:space="preserve">, </w:t>
            </w:r>
            <w:r w:rsidR="00117C02">
              <w:rPr>
                <w:rFonts w:cstheme="minorHAnsi"/>
              </w:rPr>
              <w:t>2026</w:t>
            </w:r>
            <w:r w:rsidRPr="00947DB5">
              <w:rPr>
                <w:rFonts w:cstheme="minorHAnsi"/>
              </w:rPr>
              <w:t xml:space="preserve">, your year-to-date </w:t>
            </w:r>
            <w:r w:rsidR="00970091" w:rsidRPr="00947DB5">
              <w:rPr>
                <w:rFonts w:cstheme="minorHAnsi"/>
              </w:rPr>
              <w:t xml:space="preserve">Out-of-Pocket </w:t>
            </w:r>
            <w:r w:rsidR="008F7899" w:rsidRPr="00947DB5">
              <w:rPr>
                <w:rFonts w:cstheme="minorHAnsi"/>
              </w:rPr>
              <w:t xml:space="preserve">Costs </w:t>
            </w:r>
            <w:r w:rsidRPr="00947DB5">
              <w:rPr>
                <w:rFonts w:cstheme="minorHAnsi"/>
                <w:spacing w:val="-4"/>
              </w:rPr>
              <w:t>were</w:t>
            </w:r>
            <w:r w:rsidRPr="00947DB5">
              <w:rPr>
                <w:rFonts w:cstheme="minorHAnsi"/>
              </w:rPr>
              <w:t xml:space="preserve"> </w:t>
            </w:r>
            <w:r w:rsidRPr="00947DB5">
              <w:rPr>
                <w:rFonts w:cstheme="minorHAnsi"/>
                <w:b/>
              </w:rPr>
              <w:t>$</w:t>
            </w:r>
            <w:r w:rsidR="00AA1A95" w:rsidRPr="00947DB5">
              <w:rPr>
                <w:rFonts w:cstheme="minorHAnsi"/>
                <w:b/>
              </w:rPr>
              <w:t>703</w:t>
            </w:r>
            <w:r w:rsidR="00017F3B" w:rsidRPr="00947DB5">
              <w:rPr>
                <w:rFonts w:cstheme="minorHAnsi"/>
                <w:b/>
              </w:rPr>
              <w:t>.</w:t>
            </w:r>
            <w:r w:rsidRPr="00947DB5">
              <w:rPr>
                <w:rFonts w:cstheme="minorHAnsi"/>
                <w:b/>
              </w:rPr>
              <w:t xml:space="preserve"> </w:t>
            </w:r>
          </w:p>
        </w:tc>
        <w:tc>
          <w:tcPr>
            <w:tcW w:w="256" w:type="dxa"/>
          </w:tcPr>
          <w:p w14:paraId="14259286" w14:textId="77777777" w:rsidR="00C25B80" w:rsidRPr="00E26B10" w:rsidRDefault="00C25B80" w:rsidP="00136DDA">
            <w:pPr>
              <w:ind w:left="130"/>
              <w:rPr>
                <w:rFonts w:cstheme="minorHAnsi"/>
              </w:rPr>
            </w:pPr>
          </w:p>
        </w:tc>
        <w:tc>
          <w:tcPr>
            <w:tcW w:w="5357" w:type="dxa"/>
          </w:tcPr>
          <w:p w14:paraId="1D8F79FD" w14:textId="77777777" w:rsidR="007F2109" w:rsidRDefault="007F2109" w:rsidP="007F2109">
            <w:pPr>
              <w:rPr>
                <w:rFonts w:cstheme="minorHAnsi"/>
              </w:rPr>
            </w:pPr>
          </w:p>
          <w:p w14:paraId="69012F0C" w14:textId="77777777" w:rsidR="007F2109" w:rsidRDefault="007F2109" w:rsidP="00136DDA">
            <w:pPr>
              <w:ind w:left="130"/>
              <w:rPr>
                <w:rFonts w:cstheme="minorHAnsi"/>
              </w:rPr>
            </w:pPr>
          </w:p>
          <w:p w14:paraId="0B75F4F1" w14:textId="77777777" w:rsidR="005A2127" w:rsidRDefault="005A2127" w:rsidP="00136DDA">
            <w:pPr>
              <w:ind w:left="130"/>
              <w:rPr>
                <w:rFonts w:cstheme="minorHAnsi"/>
              </w:rPr>
            </w:pPr>
          </w:p>
          <w:p w14:paraId="037FB398" w14:textId="77777777" w:rsidR="007F2109" w:rsidRDefault="007F2109" w:rsidP="00136DDA">
            <w:pPr>
              <w:ind w:left="130"/>
              <w:rPr>
                <w:rFonts w:cstheme="minorHAnsi"/>
              </w:rPr>
            </w:pPr>
          </w:p>
          <w:p w14:paraId="4D6668C9" w14:textId="77777777" w:rsidR="007F2109" w:rsidRDefault="007F2109" w:rsidP="00136DDA">
            <w:pPr>
              <w:ind w:left="130"/>
              <w:rPr>
                <w:rFonts w:cstheme="minorHAnsi"/>
              </w:rPr>
            </w:pPr>
          </w:p>
          <w:p w14:paraId="53B53EFD" w14:textId="77777777" w:rsidR="007F2109" w:rsidRDefault="007F2109" w:rsidP="00136DDA">
            <w:pPr>
              <w:ind w:left="130"/>
              <w:rPr>
                <w:rFonts w:cstheme="minorHAnsi"/>
              </w:rPr>
            </w:pPr>
          </w:p>
          <w:p w14:paraId="50A89086" w14:textId="77777777" w:rsidR="007F2109" w:rsidRDefault="007F2109" w:rsidP="00136DDA">
            <w:pPr>
              <w:ind w:left="130"/>
              <w:rPr>
                <w:rFonts w:cstheme="minorHAnsi"/>
              </w:rPr>
            </w:pPr>
          </w:p>
          <w:p w14:paraId="10AF7F02" w14:textId="77777777" w:rsidR="007F2109" w:rsidRDefault="007F2109" w:rsidP="00136DDA">
            <w:pPr>
              <w:ind w:left="130"/>
              <w:rPr>
                <w:rFonts w:cstheme="minorHAnsi"/>
              </w:rPr>
            </w:pPr>
          </w:p>
          <w:p w14:paraId="0072D874" w14:textId="4D094A35" w:rsidR="007F2109" w:rsidRPr="00E26B10" w:rsidRDefault="007F2109" w:rsidP="00136DDA">
            <w:pPr>
              <w:ind w:left="130"/>
              <w:rPr>
                <w:rFonts w:cstheme="minorHAnsi"/>
              </w:rPr>
            </w:pPr>
            <w:r w:rsidRPr="00E26B10">
              <w:rPr>
                <w:rFonts w:cstheme="minorHAnsi"/>
                <w:noProof/>
              </w:rPr>
              <mc:AlternateContent>
                <mc:Choice Requires="wps">
                  <w:drawing>
                    <wp:inline distT="0" distB="0" distL="0" distR="0" wp14:anchorId="78709F14" wp14:editId="4C2DFBE6">
                      <wp:extent cx="3264535" cy="1201003"/>
                      <wp:effectExtent l="0" t="0" r="0" b="5715"/>
                      <wp:docPr id="11" name="docshape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64535" cy="1201003"/>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A82A65" w14:textId="77777777" w:rsidR="007F2109" w:rsidRPr="00AA79A1" w:rsidRDefault="007F2109" w:rsidP="007F2109">
                                  <w:pPr>
                                    <w:pStyle w:val="Headingsidebar"/>
                                    <w:rPr>
                                      <w:color w:val="000000"/>
                                    </w:rPr>
                                  </w:pPr>
                                  <w:r w:rsidRPr="00AA79A1">
                                    <w:t>What</w:t>
                                  </w:r>
                                  <w:r w:rsidRPr="00AA79A1">
                                    <w:rPr>
                                      <w:spacing w:val="5"/>
                                    </w:rPr>
                                    <w:t xml:space="preserve"> </w:t>
                                  </w:r>
                                  <w:r w:rsidRPr="00AA79A1">
                                    <w:t>happens</w:t>
                                  </w:r>
                                  <w:r w:rsidRPr="00AA79A1">
                                    <w:rPr>
                                      <w:spacing w:val="5"/>
                                    </w:rPr>
                                    <w:t xml:space="preserve"> </w:t>
                                  </w:r>
                                  <w:r w:rsidRPr="00AA79A1">
                                    <w:t>next?</w:t>
                                  </w:r>
                                </w:p>
                                <w:p w14:paraId="496F4726" w14:textId="4AE4C767" w:rsidR="007F2109" w:rsidRPr="00AA79A1" w:rsidRDefault="007F2109" w:rsidP="007F2109">
                                  <w:pPr>
                                    <w:pStyle w:val="BodyText"/>
                                    <w:rPr>
                                      <w:color w:val="000000"/>
                                    </w:rPr>
                                  </w:pPr>
                                  <w:r w:rsidRPr="00721C4D">
                                    <w:t>Once</w:t>
                                  </w:r>
                                  <w:r w:rsidRPr="00721C4D">
                                    <w:rPr>
                                      <w:spacing w:val="-3"/>
                                    </w:rPr>
                                    <w:t xml:space="preserve"> </w:t>
                                  </w:r>
                                  <w:r w:rsidRPr="00721C4D">
                                    <w:t>you</w:t>
                                  </w:r>
                                  <w:r w:rsidRPr="00721C4D">
                                    <w:rPr>
                                      <w:spacing w:val="-3"/>
                                    </w:rPr>
                                    <w:t xml:space="preserve"> </w:t>
                                  </w:r>
                                  <w:r w:rsidRPr="00721C4D">
                                    <w:t>have</w:t>
                                  </w:r>
                                  <w:r w:rsidRPr="00721C4D">
                                    <w:rPr>
                                      <w:spacing w:val="-4"/>
                                    </w:rPr>
                                    <w:t xml:space="preserve"> </w:t>
                                  </w:r>
                                  <w:r w:rsidRPr="00721C4D">
                                    <w:rPr>
                                      <w:b/>
                                    </w:rPr>
                                    <w:t>an</w:t>
                                  </w:r>
                                  <w:r w:rsidRPr="00721C4D">
                                    <w:rPr>
                                      <w:b/>
                                      <w:spacing w:val="-3"/>
                                    </w:rPr>
                                    <w:t xml:space="preserve"> </w:t>
                                  </w:r>
                                  <w:r w:rsidRPr="00721C4D">
                                    <w:rPr>
                                      <w:b/>
                                    </w:rPr>
                                    <w:t>additional</w:t>
                                  </w:r>
                                  <w:r w:rsidRPr="00721C4D">
                                    <w:rPr>
                                      <w:b/>
                                      <w:spacing w:val="-3"/>
                                    </w:rPr>
                                    <w:t xml:space="preserve"> </w:t>
                                  </w:r>
                                  <w:r w:rsidRPr="00721C4D">
                                    <w:rPr>
                                      <w:b/>
                                    </w:rPr>
                                    <w:t>$</w:t>
                                  </w:r>
                                  <w:r w:rsidR="00DD02F3">
                                    <w:rPr>
                                      <w:b/>
                                    </w:rPr>
                                    <w:t>1,397</w:t>
                                  </w:r>
                                  <w:r>
                                    <w:rPr>
                                      <w:b/>
                                    </w:rPr>
                                    <w:t xml:space="preserve"> </w:t>
                                  </w:r>
                                  <w:r w:rsidRPr="00721C4D">
                                    <w:rPr>
                                      <w:b/>
                                    </w:rPr>
                                    <w:t>in</w:t>
                                  </w:r>
                                  <w:r w:rsidRPr="00721C4D">
                                    <w:rPr>
                                      <w:b/>
                                      <w:spacing w:val="-3"/>
                                    </w:rPr>
                                    <w:t xml:space="preserve"> </w:t>
                                  </w:r>
                                  <w:r>
                                    <w:rPr>
                                      <w:b/>
                                    </w:rPr>
                                    <w:t>Out-of-Pocket C</w:t>
                                  </w:r>
                                  <w:r w:rsidRPr="00721C4D">
                                    <w:rPr>
                                      <w:b/>
                                    </w:rPr>
                                    <w:t>osts,</w:t>
                                  </w:r>
                                  <w:r w:rsidRPr="00721C4D">
                                    <w:rPr>
                                      <w:b/>
                                      <w:spacing w:val="-4"/>
                                    </w:rPr>
                                    <w:t xml:space="preserve"> </w:t>
                                  </w:r>
                                  <w:r w:rsidRPr="00721C4D">
                                    <w:t>you</w:t>
                                  </w:r>
                                  <w:r w:rsidRPr="00721C4D">
                                    <w:rPr>
                                      <w:spacing w:val="-6"/>
                                    </w:rPr>
                                    <w:t xml:space="preserve"> </w:t>
                                  </w:r>
                                  <w:r w:rsidRPr="00721C4D">
                                    <w:t>move</w:t>
                                  </w:r>
                                  <w:r w:rsidRPr="00721C4D">
                                    <w:rPr>
                                      <w:spacing w:val="-6"/>
                                    </w:rPr>
                                    <w:t xml:space="preserve"> </w:t>
                                  </w:r>
                                  <w:r w:rsidRPr="00721C4D">
                                    <w:t>to</w:t>
                                  </w:r>
                                  <w:r w:rsidRPr="00721C4D">
                                    <w:rPr>
                                      <w:spacing w:val="-6"/>
                                    </w:rPr>
                                    <w:t xml:space="preserve"> </w:t>
                                  </w:r>
                                  <w:r w:rsidRPr="00721C4D">
                                    <w:t>the</w:t>
                                  </w:r>
                                  <w:r w:rsidRPr="00721C4D">
                                    <w:rPr>
                                      <w:spacing w:val="-6"/>
                                    </w:rPr>
                                    <w:t xml:space="preserve"> </w:t>
                                  </w:r>
                                  <w:r w:rsidRPr="00721C4D">
                                    <w:t>next</w:t>
                                  </w:r>
                                  <w:r w:rsidRPr="00721C4D">
                                    <w:rPr>
                                      <w:spacing w:val="-6"/>
                                    </w:rPr>
                                    <w:t xml:space="preserve"> </w:t>
                                  </w:r>
                                  <w:r w:rsidRPr="00721C4D">
                                    <w:t>payment</w:t>
                                  </w:r>
                                  <w:r w:rsidRPr="00721C4D">
                                    <w:rPr>
                                      <w:spacing w:val="-6"/>
                                    </w:rPr>
                                    <w:t xml:space="preserve"> </w:t>
                                  </w:r>
                                  <w:r w:rsidRPr="00721C4D">
                                    <w:t xml:space="preserve">stage (Stage 3: </w:t>
                                  </w:r>
                                  <w:r>
                                    <w:t>Catastrophic Coverage</w:t>
                                  </w:r>
                                  <w:r w:rsidRPr="00721C4D">
                                    <w:t>).</w:t>
                                  </w:r>
                                </w:p>
                              </w:txbxContent>
                            </wps:txbx>
                            <wps:bodyPr rot="0" vert="horz" wrap="square" lIns="91440" tIns="91440" rIns="91440" bIns="91440" anchor="ctr" anchorCtr="0" upright="1">
                              <a:noAutofit/>
                            </wps:bodyPr>
                          </wps:wsp>
                        </a:graphicData>
                      </a:graphic>
                    </wp:inline>
                  </w:drawing>
                </mc:Choice>
                <mc:Fallback>
                  <w:pict>
                    <v:shape w14:anchorId="78709F14" id="_x0000_s1029" type="#_x0000_t202" style="width:257.05pt;height:94.5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" fillcolor="#e6e7e8" stroked="f">
                      <v:path arrowok="t"/>
                      <v:textbox inset=",7.2pt,,7.2pt">
                        <w:txbxContent>
                          <w:p w14:paraId="37A82A65" w14:textId="77777777" w:rsidR="007F2109" w:rsidRPr="00AA79A1" w:rsidRDefault="007F2109" w:rsidP="007F2109">
                            <w:pPr>
                              <w:pStyle w:val="Headingsidebar"/>
                              <w:rPr>
                                <w:color w:val="000000"/>
                              </w:rPr>
                            </w:pPr>
                            <w:r w:rsidRPr="00AA79A1">
                              <w:t>What</w:t>
                            </w:r>
                            <w:r w:rsidRPr="00AA79A1">
                              <w:rPr>
                                <w:spacing w:val="5"/>
                              </w:rPr>
                              <w:t xml:space="preserve"> </w:t>
                            </w:r>
                            <w:r w:rsidRPr="00AA79A1">
                              <w:t>happens</w:t>
                            </w:r>
                            <w:r w:rsidRPr="00AA79A1">
                              <w:rPr>
                                <w:spacing w:val="5"/>
                              </w:rPr>
                              <w:t xml:space="preserve"> </w:t>
                            </w:r>
                            <w:r w:rsidRPr="00AA79A1">
                              <w:t>next?</w:t>
                            </w:r>
                          </w:p>
                          <w:p w14:paraId="496F4726" w14:textId="4AE4C767" w:rsidR="007F2109" w:rsidRPr="00AA79A1" w:rsidRDefault="007F2109" w:rsidP="007F2109">
                            <w:pPr>
                              <w:pStyle w:val="BodyText"/>
                              <w:rPr>
                                <w:color w:val="000000"/>
                              </w:rPr>
                            </w:pPr>
                            <w:r w:rsidRPr="00721C4D">
                              <w:t>Once</w:t>
                            </w:r>
                            <w:r w:rsidRPr="00721C4D">
                              <w:rPr>
                                <w:spacing w:val="-3"/>
                              </w:rPr>
                              <w:t xml:space="preserve"> </w:t>
                            </w:r>
                            <w:r w:rsidRPr="00721C4D">
                              <w:t>you</w:t>
                            </w:r>
                            <w:r w:rsidRPr="00721C4D">
                              <w:rPr>
                                <w:spacing w:val="-3"/>
                              </w:rPr>
                              <w:t xml:space="preserve"> </w:t>
                            </w:r>
                            <w:r w:rsidRPr="00721C4D">
                              <w:t>have</w:t>
                            </w:r>
                            <w:r w:rsidRPr="00721C4D">
                              <w:rPr>
                                <w:spacing w:val="-4"/>
                              </w:rPr>
                              <w:t xml:space="preserve"> </w:t>
                            </w:r>
                            <w:r w:rsidRPr="00721C4D">
                              <w:rPr>
                                <w:b/>
                              </w:rPr>
                              <w:t>an</w:t>
                            </w:r>
                            <w:r w:rsidRPr="00721C4D">
                              <w:rPr>
                                <w:b/>
                                <w:spacing w:val="-3"/>
                              </w:rPr>
                              <w:t xml:space="preserve"> </w:t>
                            </w:r>
                            <w:r w:rsidRPr="00721C4D">
                              <w:rPr>
                                <w:b/>
                              </w:rPr>
                              <w:t>additional</w:t>
                            </w:r>
                            <w:r w:rsidRPr="00721C4D">
                              <w:rPr>
                                <w:b/>
                                <w:spacing w:val="-3"/>
                              </w:rPr>
                              <w:t xml:space="preserve"> </w:t>
                            </w:r>
                            <w:r w:rsidRPr="00721C4D">
                              <w:rPr>
                                <w:b/>
                              </w:rPr>
                              <w:t>$</w:t>
                            </w:r>
                            <w:r w:rsidR="00DD02F3">
                              <w:rPr>
                                <w:b/>
                              </w:rPr>
                              <w:t>1,397</w:t>
                            </w:r>
                            <w:r>
                              <w:rPr>
                                <w:b/>
                              </w:rPr>
                              <w:t xml:space="preserve"> </w:t>
                            </w:r>
                            <w:r w:rsidRPr="00721C4D">
                              <w:rPr>
                                <w:b/>
                              </w:rPr>
                              <w:t>in</w:t>
                            </w:r>
                            <w:r w:rsidRPr="00721C4D">
                              <w:rPr>
                                <w:b/>
                                <w:spacing w:val="-3"/>
                              </w:rPr>
                              <w:t xml:space="preserve"> </w:t>
                            </w:r>
                            <w:r>
                              <w:rPr>
                                <w:b/>
                              </w:rPr>
                              <w:t>Out-of-Pocket C</w:t>
                            </w:r>
                            <w:r w:rsidRPr="00721C4D">
                              <w:rPr>
                                <w:b/>
                              </w:rPr>
                              <w:t>osts,</w:t>
                            </w:r>
                            <w:r w:rsidRPr="00721C4D">
                              <w:rPr>
                                <w:b/>
                                <w:spacing w:val="-4"/>
                              </w:rPr>
                              <w:t xml:space="preserve"> </w:t>
                            </w:r>
                            <w:r w:rsidRPr="00721C4D">
                              <w:t>you</w:t>
                            </w:r>
                            <w:r w:rsidRPr="00721C4D">
                              <w:rPr>
                                <w:spacing w:val="-6"/>
                              </w:rPr>
                              <w:t xml:space="preserve"> </w:t>
                            </w:r>
                            <w:r w:rsidRPr="00721C4D">
                              <w:t>move</w:t>
                            </w:r>
                            <w:r w:rsidRPr="00721C4D">
                              <w:rPr>
                                <w:spacing w:val="-6"/>
                              </w:rPr>
                              <w:t xml:space="preserve"> </w:t>
                            </w:r>
                            <w:r w:rsidRPr="00721C4D">
                              <w:t>to</w:t>
                            </w:r>
                            <w:r w:rsidRPr="00721C4D">
                              <w:rPr>
                                <w:spacing w:val="-6"/>
                              </w:rPr>
                              <w:t xml:space="preserve"> </w:t>
                            </w:r>
                            <w:r w:rsidRPr="00721C4D">
                              <w:t>the</w:t>
                            </w:r>
                            <w:r w:rsidRPr="00721C4D">
                              <w:rPr>
                                <w:spacing w:val="-6"/>
                              </w:rPr>
                              <w:t xml:space="preserve"> </w:t>
                            </w:r>
                            <w:r w:rsidRPr="00721C4D">
                              <w:t>next</w:t>
                            </w:r>
                            <w:r w:rsidRPr="00721C4D">
                              <w:rPr>
                                <w:spacing w:val="-6"/>
                              </w:rPr>
                              <w:t xml:space="preserve"> </w:t>
                            </w:r>
                            <w:r w:rsidRPr="00721C4D">
                              <w:t>payment</w:t>
                            </w:r>
                            <w:r w:rsidRPr="00721C4D">
                              <w:rPr>
                                <w:spacing w:val="-6"/>
                              </w:rPr>
                              <w:t xml:space="preserve"> </w:t>
                            </w:r>
                            <w:r w:rsidRPr="00721C4D">
                              <w:t xml:space="preserve">stage (Stage 3: </w:t>
                            </w:r>
                            <w:r>
                              <w:t>Catastrophic Coverage</w:t>
                            </w:r>
                            <w:r w:rsidRPr="00721C4D">
                              <w:t>).</w:t>
                            </w:r>
                          </w:p>
                        </w:txbxContent>
                      </v:textbox>
                      <w10:anchorlock/>
                    </v:shape>
                  </w:pict>
                </mc:Fallback>
              </mc:AlternateContent>
            </w:r>
          </w:p>
        </w:tc>
      </w:tr>
      <w:tr w:rsidR="00C25B80" w:rsidRPr="00947DB5" w14:paraId="657E178E" w14:textId="77777777" w:rsidTr="00402232">
        <w:tc>
          <w:tcPr>
            <w:tcW w:w="10908" w:type="dxa"/>
            <w:gridSpan w:val="3"/>
          </w:tcPr>
          <w:p w14:paraId="3815D519" w14:textId="77777777" w:rsidR="00C25B80" w:rsidRPr="00E26B10" w:rsidRDefault="00C25B80" w:rsidP="00402232">
            <w:pPr>
              <w:pStyle w:val="Heading3"/>
              <w:rPr>
                <w:rFonts w:asciiTheme="minorHAnsi" w:hAnsiTheme="minorHAnsi" w:cstheme="minorHAnsi"/>
                <w:spacing w:val="-2"/>
              </w:rPr>
            </w:pPr>
            <w:bookmarkStart w:id="16" w:name="_Toc127954552"/>
            <w:r w:rsidRPr="00E26B10">
              <w:rPr>
                <w:rFonts w:asciiTheme="minorHAnsi" w:hAnsiTheme="minorHAnsi" w:cstheme="minorHAnsi"/>
              </w:rPr>
              <w:t>About Coverage Stages</w:t>
            </w:r>
            <w:bookmarkEnd w:id="16"/>
          </w:p>
          <w:p w14:paraId="389CF2E1" w14:textId="77777777" w:rsidR="00C25B80" w:rsidRPr="00947DB5" w:rsidRDefault="00C25B80" w:rsidP="00402232">
            <w:pPr>
              <w:pStyle w:val="ListParagraph"/>
              <w:rPr>
                <w:rFonts w:cstheme="minorHAnsi"/>
              </w:rPr>
            </w:pPr>
            <w:r w:rsidRPr="00947DB5">
              <w:rPr>
                <w:rFonts w:cstheme="minorHAnsi"/>
                <w:b/>
                <w:color w:val="231F20"/>
                <w:spacing w:val="-2"/>
              </w:rPr>
              <w:t>Stage</w:t>
            </w:r>
            <w:r w:rsidRPr="00947DB5">
              <w:rPr>
                <w:rFonts w:cstheme="minorHAnsi"/>
                <w:b/>
                <w:color w:val="231F20"/>
              </w:rPr>
              <w:t xml:space="preserve"> </w:t>
            </w:r>
            <w:r w:rsidRPr="00947DB5">
              <w:rPr>
                <w:rFonts w:cstheme="minorHAnsi"/>
                <w:b/>
                <w:color w:val="231F20"/>
                <w:spacing w:val="-2"/>
              </w:rPr>
              <w:t>1:</w:t>
            </w:r>
            <w:r w:rsidRPr="00947DB5">
              <w:rPr>
                <w:rFonts w:cstheme="minorHAnsi"/>
                <w:b/>
                <w:color w:val="231F20"/>
                <w:spacing w:val="-9"/>
              </w:rPr>
              <w:t xml:space="preserve"> </w:t>
            </w:r>
            <w:r w:rsidRPr="00947DB5">
              <w:rPr>
                <w:rFonts w:cstheme="minorHAnsi"/>
                <w:b/>
                <w:color w:val="231F20"/>
                <w:spacing w:val="-2"/>
              </w:rPr>
              <w:t>Ye</w:t>
            </w:r>
            <w:r w:rsidRPr="00947DB5">
              <w:rPr>
                <w:rFonts w:cstheme="minorHAnsi"/>
                <w:b/>
              </w:rPr>
              <w:t>arly Deductible</w:t>
            </w:r>
            <w:r w:rsidRPr="00947DB5">
              <w:rPr>
                <w:rFonts w:cstheme="minorHAnsi"/>
              </w:rPr>
              <w:br/>
              <w:t>Because there is no deductible for the plan, this payment stage does not apply to you.</w:t>
            </w:r>
          </w:p>
          <w:p w14:paraId="781E708F" w14:textId="6DF84BFF" w:rsidR="00C25B80" w:rsidRPr="00947DB5" w:rsidRDefault="00C25B80" w:rsidP="00402232">
            <w:pPr>
              <w:pStyle w:val="ListParagraph"/>
              <w:rPr>
                <w:rFonts w:cstheme="minorHAnsi"/>
                <w:b/>
                <w:bCs/>
              </w:rPr>
            </w:pPr>
            <w:r w:rsidRPr="00947DB5">
              <w:rPr>
                <w:rFonts w:cstheme="minorHAnsi"/>
                <w:b/>
                <w:bCs/>
              </w:rPr>
              <w:t>Stage 2: Initial Coverage</w:t>
            </w:r>
            <w:r w:rsidRPr="00947DB5">
              <w:rPr>
                <w:rFonts w:cstheme="minorHAnsi"/>
                <w:b/>
                <w:bCs/>
              </w:rPr>
              <w:br/>
            </w:r>
            <w:r w:rsidRPr="00947DB5">
              <w:rPr>
                <w:rFonts w:cstheme="minorHAnsi"/>
              </w:rPr>
              <w:t>In this stage, the plan pays its share of the cost of your drugs and you pay your share of the cost.</w:t>
            </w:r>
            <w:r w:rsidRPr="00947DB5">
              <w:rPr>
                <w:rFonts w:cstheme="minorHAnsi"/>
              </w:rPr>
              <w:br/>
            </w:r>
            <w:r w:rsidRPr="00947DB5">
              <w:rPr>
                <w:rFonts w:cstheme="minorHAnsi"/>
                <w:b/>
                <w:bCs/>
              </w:rPr>
              <w:t xml:space="preserve">You generally stay in this stage until your year-to-date </w:t>
            </w:r>
            <w:r w:rsidR="00970091" w:rsidRPr="00947DB5">
              <w:rPr>
                <w:rFonts w:cstheme="minorHAnsi"/>
                <w:b/>
                <w:bCs/>
              </w:rPr>
              <w:t>Out-of-Pocket</w:t>
            </w:r>
            <w:r w:rsidRPr="00947DB5">
              <w:rPr>
                <w:rFonts w:cstheme="minorHAnsi"/>
                <w:b/>
                <w:bCs/>
              </w:rPr>
              <w:t xml:space="preserve"> </w:t>
            </w:r>
            <w:r w:rsidR="00970091" w:rsidRPr="00947DB5">
              <w:rPr>
                <w:rFonts w:cstheme="minorHAnsi"/>
                <w:b/>
                <w:bCs/>
              </w:rPr>
              <w:t>C</w:t>
            </w:r>
            <w:r w:rsidRPr="00947DB5">
              <w:rPr>
                <w:rFonts w:cstheme="minorHAnsi"/>
                <w:b/>
                <w:bCs/>
              </w:rPr>
              <w:t>osts reach $</w:t>
            </w:r>
            <w:r w:rsidR="00DD02F3">
              <w:rPr>
                <w:rFonts w:cstheme="minorHAnsi"/>
                <w:b/>
                <w:bCs/>
              </w:rPr>
              <w:t>2,100</w:t>
            </w:r>
            <w:r w:rsidRPr="00947DB5">
              <w:rPr>
                <w:rFonts w:cstheme="minorHAnsi"/>
                <w:b/>
                <w:bCs/>
              </w:rPr>
              <w:t xml:space="preserve">. </w:t>
            </w:r>
          </w:p>
          <w:p w14:paraId="6BFD0A39" w14:textId="35FD57D2" w:rsidR="00C25B80" w:rsidRPr="00947DB5" w:rsidRDefault="00C25B80" w:rsidP="00402232">
            <w:pPr>
              <w:pStyle w:val="ListParagraph"/>
              <w:rPr>
                <w:rFonts w:cstheme="minorHAnsi"/>
                <w:noProof/>
              </w:rPr>
            </w:pPr>
            <w:r w:rsidRPr="00947DB5">
              <w:rPr>
                <w:rFonts w:cstheme="minorHAnsi"/>
                <w:b/>
                <w:bCs/>
              </w:rPr>
              <w:t xml:space="preserve">Stage </w:t>
            </w:r>
            <w:r w:rsidR="00017F3B" w:rsidRPr="00947DB5">
              <w:rPr>
                <w:rFonts w:cstheme="minorHAnsi"/>
                <w:b/>
                <w:bCs/>
              </w:rPr>
              <w:t>3</w:t>
            </w:r>
            <w:r w:rsidRPr="00947DB5">
              <w:rPr>
                <w:rFonts w:cstheme="minorHAnsi"/>
                <w:b/>
                <w:bCs/>
              </w:rPr>
              <w:t>: Catastrophic Coverage</w:t>
            </w:r>
            <w:r w:rsidRPr="00947DB5">
              <w:rPr>
                <w:rFonts w:cstheme="minorHAnsi"/>
              </w:rPr>
              <w:br/>
            </w:r>
            <w:r w:rsidR="00FB4CAE" w:rsidRPr="00947DB5">
              <w:rPr>
                <w:rFonts w:cstheme="minorHAnsi"/>
              </w:rPr>
              <w:t xml:space="preserve">In </w:t>
            </w:r>
            <w:r w:rsidR="00562D61" w:rsidRPr="00947DB5">
              <w:rPr>
                <w:rFonts w:cstheme="minorHAnsi"/>
              </w:rPr>
              <w:t>this stage, you pay nothing for your covered Part D drugs.</w:t>
            </w:r>
            <w:r w:rsidR="004235AD" w:rsidRPr="00947DB5">
              <w:rPr>
                <w:rFonts w:cstheme="minorHAnsi"/>
              </w:rPr>
              <w:t xml:space="preserve"> </w:t>
            </w:r>
            <w:r w:rsidRPr="00947DB5">
              <w:rPr>
                <w:rFonts w:cstheme="minorHAnsi"/>
                <w:b/>
              </w:rPr>
              <w:t>You generally stay in this stage for the rest of the calendar year</w:t>
            </w:r>
            <w:r w:rsidRPr="00947DB5">
              <w:rPr>
                <w:rFonts w:cstheme="minorHAnsi"/>
                <w:b/>
                <w:color w:val="231F20"/>
                <w:spacing w:val="-2"/>
              </w:rPr>
              <w:t>.</w:t>
            </w:r>
          </w:p>
        </w:tc>
      </w:tr>
    </w:tbl>
    <w:p w14:paraId="474AD18D" w14:textId="77777777" w:rsidR="00D27AD9" w:rsidRDefault="00D27AD9">
      <w:pPr>
        <w:spacing w:line="240" w:lineRule="auto"/>
        <w:rPr>
          <w:rFonts w:cstheme="minorHAnsi"/>
          <w:b/>
          <w:bCs/>
          <w:color w:val="231F20"/>
          <w:sz w:val="30"/>
          <w:szCs w:val="30"/>
        </w:rPr>
      </w:pPr>
      <w:bookmarkStart w:id="17" w:name="_Toc127954553"/>
      <w:r>
        <w:rPr>
          <w:rFonts w:cstheme="minorHAnsi"/>
        </w:rPr>
        <w:br w:type="page"/>
      </w:r>
    </w:p>
    <w:p w14:paraId="4F91943D" w14:textId="52A2B6C7" w:rsidR="00C25B80" w:rsidRPr="00E26B10" w:rsidRDefault="00C25B80" w:rsidP="00D27AD9">
      <w:pPr>
        <w:pStyle w:val="InstructionsHeading"/>
      </w:pPr>
      <w:r w:rsidRPr="00E26B10">
        <w:lastRenderedPageBreak/>
        <w:t xml:space="preserve">Example </w:t>
      </w:r>
      <w:r w:rsidR="00D07F0A" w:rsidRPr="00E26B10">
        <w:t>5</w:t>
      </w:r>
      <w:r w:rsidRPr="00E26B10">
        <w:t>: non-LIS</w:t>
      </w:r>
      <w:r w:rsidR="00E94D12" w:rsidRPr="00E26B10">
        <w:t>, brand-name/tier level only deductible</w:t>
      </w:r>
      <w:r w:rsidR="00870204" w:rsidRPr="00E26B10">
        <w:t>,</w:t>
      </w:r>
      <w:r w:rsidR="00DA726C" w:rsidRPr="00E26B10">
        <w:t xml:space="preserve"> </w:t>
      </w:r>
      <w:r w:rsidRPr="00E26B10">
        <w:t>in the Initial Coverage Stage</w:t>
      </w:r>
      <w:bookmarkEnd w:id="17"/>
    </w:p>
    <w:p w14:paraId="1EF0B6FD" w14:textId="77777777" w:rsidR="00C25B80" w:rsidRPr="00E26B10" w:rsidRDefault="00C25B80" w:rsidP="00AE4820">
      <w:pPr>
        <w:pStyle w:val="ChartNumber"/>
        <w:rPr>
          <w:rFonts w:asciiTheme="minorHAnsi" w:hAnsiTheme="minorHAnsi" w:cstheme="minorHAnsi"/>
        </w:rPr>
      </w:pPr>
      <w:r w:rsidRPr="00E26B10">
        <w:rPr>
          <w:rFonts w:asciiTheme="minorHAnsi" w:hAnsiTheme="minorHAnsi" w:cstheme="minorHAnsi"/>
        </w:rPr>
        <w:t>CHART</w:t>
      </w:r>
      <w:r w:rsidRPr="00E26B10">
        <w:rPr>
          <w:rFonts w:asciiTheme="minorHAnsi" w:hAnsiTheme="minorHAnsi" w:cstheme="minorHAnsi"/>
          <w:spacing w:val="18"/>
        </w:rPr>
        <w:t xml:space="preserve"> </w:t>
      </w:r>
      <w:r w:rsidRPr="00E26B10">
        <w:rPr>
          <w:rFonts w:asciiTheme="minorHAnsi" w:hAnsiTheme="minorHAnsi" w:cstheme="minorHAnsi"/>
          <w:spacing w:val="-10"/>
        </w:rPr>
        <w:t>3</w:t>
      </w:r>
    </w:p>
    <w:p w14:paraId="13A8BEB0" w14:textId="77777777" w:rsidR="00C25B80" w:rsidRPr="00E26B10" w:rsidRDefault="00C25B80" w:rsidP="00B16C22">
      <w:pPr>
        <w:pStyle w:val="Heading2"/>
        <w:rPr>
          <w:rFonts w:asciiTheme="minorHAnsi" w:hAnsiTheme="minorHAnsi" w:cstheme="minorHAnsi"/>
        </w:rPr>
      </w:pPr>
      <w:bookmarkStart w:id="18" w:name="_Toc127954554"/>
      <w:r w:rsidRPr="00E26B10">
        <w:rPr>
          <w:rFonts w:asciiTheme="minorHAnsi" w:hAnsiTheme="minorHAnsi" w:cstheme="minorHAnsi"/>
        </w:rPr>
        <w:t xml:space="preserve">Your current drug payment </w:t>
      </w:r>
      <w:r w:rsidRPr="00E26B10">
        <w:rPr>
          <w:rFonts w:asciiTheme="minorHAnsi" w:hAnsiTheme="minorHAnsi" w:cstheme="minorHAnsi"/>
          <w:spacing w:val="-2"/>
        </w:rPr>
        <w:t>stage</w:t>
      </w:r>
      <w:bookmarkEnd w:id="18"/>
    </w:p>
    <w:p w14:paraId="4BA810F2" w14:textId="09213A30" w:rsidR="00C25B80" w:rsidRPr="00947DB5" w:rsidRDefault="00C25B80" w:rsidP="00B16C22">
      <w:pPr>
        <w:pStyle w:val="BodyText"/>
        <w:rPr>
          <w:rFonts w:cstheme="minorHAnsi"/>
        </w:rPr>
      </w:pPr>
      <w:r w:rsidRPr="00947DB5">
        <w:rPr>
          <w:rFonts w:cstheme="minorHAnsi"/>
        </w:rPr>
        <w:t>How</w:t>
      </w:r>
      <w:r w:rsidRPr="00947DB5">
        <w:rPr>
          <w:rFonts w:cstheme="minorHAnsi"/>
          <w:spacing w:val="-2"/>
        </w:rPr>
        <w:t xml:space="preserve"> </w:t>
      </w:r>
      <w:r w:rsidRPr="00947DB5">
        <w:rPr>
          <w:rFonts w:cstheme="minorHAnsi"/>
        </w:rPr>
        <w:t>much</w:t>
      </w:r>
      <w:r w:rsidRPr="00947DB5">
        <w:rPr>
          <w:rFonts w:cstheme="minorHAnsi"/>
          <w:spacing w:val="-2"/>
        </w:rPr>
        <w:t xml:space="preserve"> </w:t>
      </w:r>
      <w:r w:rsidRPr="00947DB5">
        <w:rPr>
          <w:rFonts w:cstheme="minorHAnsi"/>
        </w:rPr>
        <w:t>you</w:t>
      </w:r>
      <w:r w:rsidRPr="00947DB5">
        <w:rPr>
          <w:rFonts w:cstheme="minorHAnsi"/>
          <w:spacing w:val="-2"/>
        </w:rPr>
        <w:t xml:space="preserve"> </w:t>
      </w:r>
      <w:r w:rsidRPr="00947DB5">
        <w:rPr>
          <w:rFonts w:cstheme="minorHAnsi"/>
        </w:rPr>
        <w:t>pay</w:t>
      </w:r>
      <w:r w:rsidRPr="00947DB5">
        <w:rPr>
          <w:rFonts w:cstheme="minorHAnsi"/>
          <w:spacing w:val="-2"/>
        </w:rPr>
        <w:t xml:space="preserve"> </w:t>
      </w:r>
      <w:r w:rsidRPr="00947DB5">
        <w:rPr>
          <w:rFonts w:cstheme="minorHAnsi"/>
        </w:rPr>
        <w:t>for</w:t>
      </w:r>
      <w:r w:rsidRPr="00947DB5">
        <w:rPr>
          <w:rFonts w:cstheme="minorHAnsi"/>
          <w:spacing w:val="-2"/>
        </w:rPr>
        <w:t xml:space="preserve"> </w:t>
      </w:r>
      <w:r w:rsidRPr="00947DB5">
        <w:rPr>
          <w:rFonts w:cstheme="minorHAnsi"/>
        </w:rPr>
        <w:t>a</w:t>
      </w:r>
      <w:r w:rsidRPr="00947DB5">
        <w:rPr>
          <w:rFonts w:cstheme="minorHAnsi"/>
          <w:spacing w:val="-2"/>
        </w:rPr>
        <w:t xml:space="preserve"> </w:t>
      </w:r>
      <w:r w:rsidRPr="00947DB5">
        <w:rPr>
          <w:rFonts w:cstheme="minorHAnsi"/>
        </w:rPr>
        <w:t>covered</w:t>
      </w:r>
      <w:r w:rsidRPr="00947DB5">
        <w:rPr>
          <w:rFonts w:cstheme="minorHAnsi"/>
          <w:spacing w:val="-2"/>
        </w:rPr>
        <w:t xml:space="preserve"> </w:t>
      </w:r>
      <w:r w:rsidRPr="00947DB5">
        <w:rPr>
          <w:rFonts w:cstheme="minorHAnsi"/>
        </w:rPr>
        <w:t>Part</w:t>
      </w:r>
      <w:r w:rsidRPr="00947DB5">
        <w:rPr>
          <w:rFonts w:cstheme="minorHAnsi"/>
          <w:spacing w:val="-2"/>
        </w:rPr>
        <w:t xml:space="preserve"> </w:t>
      </w:r>
      <w:r w:rsidRPr="00947DB5">
        <w:rPr>
          <w:rFonts w:cstheme="minorHAnsi"/>
        </w:rPr>
        <w:t>D</w:t>
      </w:r>
      <w:r w:rsidRPr="00947DB5">
        <w:rPr>
          <w:rFonts w:cstheme="minorHAnsi"/>
          <w:spacing w:val="-2"/>
        </w:rPr>
        <w:t xml:space="preserve"> </w:t>
      </w:r>
      <w:r w:rsidRPr="00947DB5">
        <w:rPr>
          <w:rFonts w:cstheme="minorHAnsi"/>
        </w:rPr>
        <w:t>prescription</w:t>
      </w:r>
      <w:r w:rsidRPr="00947DB5">
        <w:rPr>
          <w:rFonts w:cstheme="minorHAnsi"/>
          <w:spacing w:val="-2"/>
        </w:rPr>
        <w:t xml:space="preserve"> </w:t>
      </w:r>
      <w:r w:rsidRPr="00947DB5">
        <w:rPr>
          <w:rFonts w:cstheme="minorHAnsi"/>
        </w:rPr>
        <w:t>depends</w:t>
      </w:r>
      <w:r w:rsidRPr="00947DB5">
        <w:rPr>
          <w:rFonts w:cstheme="minorHAnsi"/>
          <w:spacing w:val="-2"/>
        </w:rPr>
        <w:t xml:space="preserve"> </w:t>
      </w:r>
      <w:r w:rsidRPr="00947DB5">
        <w:rPr>
          <w:rFonts w:cstheme="minorHAnsi"/>
        </w:rPr>
        <w:t>on</w:t>
      </w:r>
      <w:r w:rsidRPr="00947DB5">
        <w:rPr>
          <w:rFonts w:cstheme="minorHAnsi"/>
          <w:spacing w:val="-2"/>
        </w:rPr>
        <w:t xml:space="preserve"> </w:t>
      </w:r>
      <w:r w:rsidRPr="00947DB5">
        <w:rPr>
          <w:rFonts w:cstheme="minorHAnsi"/>
        </w:rPr>
        <w:t>which</w:t>
      </w:r>
      <w:r w:rsidRPr="00947DB5">
        <w:rPr>
          <w:rFonts w:cstheme="minorHAnsi"/>
          <w:spacing w:val="-2"/>
        </w:rPr>
        <w:t xml:space="preserve"> </w:t>
      </w:r>
      <w:r w:rsidRPr="00947DB5">
        <w:rPr>
          <w:rFonts w:cstheme="minorHAnsi"/>
        </w:rPr>
        <w:t>payment</w:t>
      </w:r>
      <w:r w:rsidRPr="00947DB5">
        <w:rPr>
          <w:rFonts w:cstheme="minorHAnsi"/>
          <w:spacing w:val="-2"/>
        </w:rPr>
        <w:t xml:space="preserve"> </w:t>
      </w:r>
      <w:r w:rsidRPr="00947DB5">
        <w:rPr>
          <w:rFonts w:cstheme="minorHAnsi"/>
        </w:rPr>
        <w:t>stage</w:t>
      </w:r>
      <w:r w:rsidRPr="00947DB5">
        <w:rPr>
          <w:rFonts w:cstheme="minorHAnsi"/>
          <w:spacing w:val="-2"/>
        </w:rPr>
        <w:t xml:space="preserve"> </w:t>
      </w:r>
      <w:r w:rsidRPr="00947DB5">
        <w:rPr>
          <w:rFonts w:cstheme="minorHAnsi"/>
        </w:rPr>
        <w:t>you’re</w:t>
      </w:r>
      <w:r w:rsidRPr="00947DB5">
        <w:rPr>
          <w:rFonts w:cstheme="minorHAnsi"/>
          <w:spacing w:val="-2"/>
        </w:rPr>
        <w:t xml:space="preserve"> </w:t>
      </w:r>
      <w:r w:rsidRPr="00947DB5">
        <w:rPr>
          <w:rFonts w:cstheme="minorHAnsi"/>
        </w:rPr>
        <w:t>in</w:t>
      </w:r>
      <w:r w:rsidRPr="00947DB5">
        <w:rPr>
          <w:rFonts w:cstheme="minorHAnsi"/>
          <w:spacing w:val="-2"/>
        </w:rPr>
        <w:t xml:space="preserve"> </w:t>
      </w:r>
      <w:r w:rsidRPr="00947DB5">
        <w:rPr>
          <w:rFonts w:cstheme="minorHAnsi"/>
        </w:rPr>
        <w:t>when</w:t>
      </w:r>
      <w:r w:rsidRPr="00947DB5">
        <w:rPr>
          <w:rFonts w:cstheme="minorHAnsi"/>
          <w:spacing w:val="-2"/>
        </w:rPr>
        <w:t xml:space="preserve"> </w:t>
      </w:r>
      <w:r w:rsidRPr="00947DB5">
        <w:rPr>
          <w:rFonts w:cstheme="minorHAnsi"/>
        </w:rPr>
        <w:t>you</w:t>
      </w:r>
      <w:r w:rsidRPr="00947DB5">
        <w:rPr>
          <w:rFonts w:cstheme="minorHAnsi"/>
          <w:spacing w:val="-2"/>
        </w:rPr>
        <w:t xml:space="preserve"> </w:t>
      </w:r>
      <w:r w:rsidRPr="00947DB5">
        <w:rPr>
          <w:rFonts w:cstheme="minorHAnsi"/>
        </w:rPr>
        <w:t>fill</w:t>
      </w:r>
      <w:r w:rsidRPr="00947DB5">
        <w:rPr>
          <w:rFonts w:cstheme="minorHAnsi"/>
          <w:spacing w:val="-2"/>
        </w:rPr>
        <w:t xml:space="preserve"> </w:t>
      </w:r>
      <w:r w:rsidRPr="00947DB5">
        <w:rPr>
          <w:rFonts w:cstheme="minorHAnsi"/>
        </w:rPr>
        <w:t>it.</w:t>
      </w:r>
      <w:r w:rsidRPr="00947DB5">
        <w:rPr>
          <w:rFonts w:cstheme="minorHAnsi"/>
          <w:spacing w:val="-2"/>
        </w:rPr>
        <w:t xml:space="preserve"> </w:t>
      </w:r>
      <w:r w:rsidRPr="00947DB5">
        <w:rPr>
          <w:rFonts w:cstheme="minorHAnsi"/>
        </w:rPr>
        <w:t xml:space="preserve">This chart helps you understand what stage </w:t>
      </w:r>
      <w:r w:rsidR="0086210F" w:rsidRPr="00947DB5">
        <w:rPr>
          <w:rFonts w:cstheme="minorHAnsi"/>
        </w:rPr>
        <w:t xml:space="preserve">you were in at the end of March </w:t>
      </w:r>
      <w:r w:rsidR="00117C02">
        <w:rPr>
          <w:rFonts w:cstheme="minorHAnsi"/>
        </w:rPr>
        <w:t>2026</w:t>
      </w:r>
      <w:r w:rsidR="0086210F" w:rsidRPr="00947DB5">
        <w:rPr>
          <w:rFonts w:cstheme="minorHAnsi"/>
        </w:rPr>
        <w:t xml:space="preserve"> </w:t>
      </w:r>
      <w:r w:rsidRPr="00947DB5">
        <w:rPr>
          <w:rFonts w:cstheme="minorHAnsi"/>
        </w:rPr>
        <w:t>and when you’ll move to the next stage.</w:t>
      </w:r>
    </w:p>
    <w:p w14:paraId="099EF7CC" w14:textId="77777777" w:rsidR="00C25B80" w:rsidRPr="00947DB5" w:rsidRDefault="00C25B80" w:rsidP="00402232">
      <w:pPr>
        <w:rPr>
          <w:rFonts w:cstheme="minorHAnsi"/>
        </w:rPr>
      </w:pPr>
    </w:p>
    <w:tbl>
      <w:tblPr>
        <w:tblW w:w="10650"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bottom w:w="43" w:type="dxa"/>
          <w:right w:w="0" w:type="dxa"/>
        </w:tblCellMar>
        <w:tblLook w:val="01E0" w:firstRow="1" w:lastRow="1" w:firstColumn="1" w:lastColumn="1" w:noHBand="0" w:noVBand="0"/>
      </w:tblPr>
      <w:tblGrid>
        <w:gridCol w:w="3090"/>
        <w:gridCol w:w="2520"/>
        <w:gridCol w:w="2520"/>
        <w:gridCol w:w="2520"/>
      </w:tblGrid>
      <w:tr w:rsidR="00017F3B" w:rsidRPr="00947DB5" w14:paraId="07A6459F" w14:textId="77777777" w:rsidTr="00A50EAA">
        <w:trPr>
          <w:trHeight w:val="966"/>
        </w:trPr>
        <w:tc>
          <w:tcPr>
            <w:tcW w:w="3090" w:type="dxa"/>
            <w:tcBorders>
              <w:top w:val="nil"/>
              <w:left w:val="nil"/>
              <w:bottom w:val="dotted" w:sz="6" w:space="0" w:color="231F20"/>
              <w:right w:val="nil"/>
            </w:tcBorders>
            <w:vAlign w:val="bottom"/>
          </w:tcPr>
          <w:p w14:paraId="19FF23C3" w14:textId="5E807CCC" w:rsidR="00017F3B" w:rsidRPr="00E26B10" w:rsidRDefault="00017F3B" w:rsidP="00D27AD9">
            <w:pPr>
              <w:pStyle w:val="TableParagraph"/>
              <w:spacing w:before="261" w:line="240" w:lineRule="auto"/>
              <w:ind w:right="473"/>
              <w:contextualSpacing/>
              <w:rPr>
                <w:rFonts w:cstheme="minorHAnsi"/>
                <w:b/>
                <w:sz w:val="26"/>
              </w:rPr>
            </w:pPr>
            <w:r w:rsidRPr="00E26B10">
              <w:rPr>
                <w:rFonts w:cstheme="minorHAnsi"/>
                <w:b/>
                <w:color w:val="231F20"/>
                <w:spacing w:val="-2"/>
              </w:rPr>
              <w:t>Year-to-date</w:t>
            </w:r>
            <w:r w:rsidRPr="00E26B10">
              <w:rPr>
                <w:rFonts w:cstheme="minorHAnsi"/>
                <w:b/>
                <w:color w:val="231F20"/>
                <w:spacing w:val="-12"/>
              </w:rPr>
              <w:t xml:space="preserve"> </w:t>
            </w:r>
            <w:r w:rsidRPr="00E26B10">
              <w:rPr>
                <w:rFonts w:cstheme="minorHAnsi"/>
                <w:b/>
                <w:color w:val="231F20"/>
                <w:spacing w:val="-2"/>
              </w:rPr>
              <w:t xml:space="preserve">totals: </w:t>
            </w:r>
            <w:r w:rsidR="00D27AD9">
              <w:rPr>
                <w:rFonts w:cstheme="minorHAnsi"/>
                <w:b/>
                <w:color w:val="231F20"/>
                <w:spacing w:val="-2"/>
              </w:rPr>
              <w:br/>
            </w:r>
            <w:r w:rsidRPr="00E26B10">
              <w:rPr>
                <w:rFonts w:cstheme="minorHAnsi"/>
                <w:b/>
                <w:color w:val="231F20"/>
              </w:rPr>
              <w:t xml:space="preserve">Jan </w:t>
            </w:r>
            <w:r w:rsidRPr="00E26B10">
              <w:rPr>
                <w:rFonts w:cstheme="minorHAnsi"/>
                <w:b/>
              </w:rPr>
              <w:t xml:space="preserve">– </w:t>
            </w:r>
            <w:r w:rsidRPr="00E26B10">
              <w:rPr>
                <w:rFonts w:cstheme="minorHAnsi"/>
                <w:b/>
                <w:szCs w:val="24"/>
              </w:rPr>
              <w:t xml:space="preserve">March </w:t>
            </w:r>
            <w:r w:rsidR="00117C02">
              <w:rPr>
                <w:rFonts w:cstheme="minorHAnsi"/>
                <w:b/>
                <w:szCs w:val="24"/>
              </w:rPr>
              <w:t>2026</w:t>
            </w:r>
          </w:p>
        </w:tc>
        <w:tc>
          <w:tcPr>
            <w:tcW w:w="2520" w:type="dxa"/>
            <w:tcBorders>
              <w:top w:val="nil"/>
              <w:left w:val="nil"/>
              <w:bottom w:val="dotted" w:sz="6" w:space="0" w:color="231F20"/>
              <w:right w:val="single" w:sz="18" w:space="0" w:color="auto"/>
            </w:tcBorders>
            <w:vAlign w:val="bottom"/>
          </w:tcPr>
          <w:p w14:paraId="158DCBB6" w14:textId="77777777" w:rsidR="00017F3B" w:rsidRPr="00E26B10" w:rsidRDefault="00017F3B" w:rsidP="00A50EAA">
            <w:pPr>
              <w:pStyle w:val="TableParagraph"/>
              <w:spacing w:line="240" w:lineRule="auto"/>
              <w:ind w:left="130"/>
              <w:contextualSpacing/>
              <w:jc w:val="center"/>
              <w:rPr>
                <w:rFonts w:cstheme="minorHAnsi"/>
                <w:b/>
              </w:rPr>
            </w:pPr>
            <w:r w:rsidRPr="00E26B10">
              <w:rPr>
                <w:rFonts w:cstheme="minorHAnsi"/>
                <w:b/>
              </w:rPr>
              <w:t xml:space="preserve">Stage 1: </w:t>
            </w:r>
            <w:r w:rsidRPr="00E26B10">
              <w:rPr>
                <w:rFonts w:cstheme="minorHAnsi"/>
                <w:b/>
              </w:rPr>
              <w:br/>
              <w:t>Yearly</w:t>
            </w:r>
            <w:r w:rsidRPr="00E26B10">
              <w:rPr>
                <w:rFonts w:cstheme="minorHAnsi"/>
                <w:b/>
              </w:rPr>
              <w:br/>
              <w:t>Deductible</w:t>
            </w:r>
          </w:p>
        </w:tc>
        <w:tc>
          <w:tcPr>
            <w:tcW w:w="2520" w:type="dxa"/>
            <w:tcBorders>
              <w:top w:val="single" w:sz="18" w:space="0" w:color="auto"/>
              <w:left w:val="single" w:sz="18" w:space="0" w:color="auto"/>
              <w:bottom w:val="single" w:sz="4" w:space="0" w:color="auto"/>
              <w:right w:val="single" w:sz="18" w:space="0" w:color="auto"/>
            </w:tcBorders>
            <w:shd w:val="clear" w:color="auto" w:fill="231F20"/>
            <w:vAlign w:val="bottom"/>
          </w:tcPr>
          <w:p w14:paraId="7BCCD237" w14:textId="77777777" w:rsidR="00017F3B" w:rsidRPr="00E26B10" w:rsidRDefault="00017F3B" w:rsidP="00A50EAA">
            <w:pPr>
              <w:pStyle w:val="TableParagraph"/>
              <w:spacing w:line="240" w:lineRule="auto"/>
              <w:contextualSpacing/>
              <w:jc w:val="center"/>
              <w:rPr>
                <w:rFonts w:cstheme="minorHAnsi"/>
                <w:b/>
                <w:sz w:val="26"/>
              </w:rPr>
            </w:pPr>
            <w:r w:rsidRPr="00E26B10">
              <w:rPr>
                <w:rFonts w:cstheme="minorHAnsi"/>
                <w:b/>
                <w:color w:val="FFFFFF"/>
                <w:spacing w:val="-8"/>
              </w:rPr>
              <w:t>You’re</w:t>
            </w:r>
            <w:r w:rsidRPr="00E26B10">
              <w:rPr>
                <w:rFonts w:cstheme="minorHAnsi"/>
                <w:b/>
                <w:color w:val="FFFFFF"/>
                <w:spacing w:val="-6"/>
              </w:rPr>
              <w:t xml:space="preserve"> </w:t>
            </w:r>
            <w:r w:rsidRPr="00E26B10">
              <w:rPr>
                <w:rFonts w:cstheme="minorHAnsi"/>
                <w:b/>
                <w:color w:val="FFFFFF"/>
                <w:spacing w:val="-8"/>
              </w:rPr>
              <w:t xml:space="preserve">in </w:t>
            </w:r>
            <w:r w:rsidRPr="00E26B10">
              <w:rPr>
                <w:rFonts w:cstheme="minorHAnsi"/>
                <w:b/>
                <w:color w:val="FFFFFF"/>
                <w:spacing w:val="-8"/>
              </w:rPr>
              <w:br/>
            </w:r>
            <w:r w:rsidRPr="00E26B10">
              <w:rPr>
                <w:rFonts w:cstheme="minorHAnsi"/>
                <w:b/>
                <w:color w:val="FFFFFF"/>
              </w:rPr>
              <w:t>Stage</w:t>
            </w:r>
            <w:r w:rsidRPr="00E26B10">
              <w:rPr>
                <w:rFonts w:cstheme="minorHAnsi"/>
                <w:b/>
                <w:color w:val="FFFFFF"/>
                <w:spacing w:val="-8"/>
              </w:rPr>
              <w:t xml:space="preserve"> </w:t>
            </w:r>
            <w:r w:rsidRPr="00E26B10">
              <w:rPr>
                <w:rFonts w:cstheme="minorHAnsi"/>
                <w:b/>
                <w:color w:val="FFFFFF"/>
              </w:rPr>
              <w:t xml:space="preserve">2: </w:t>
            </w:r>
            <w:r w:rsidRPr="00E26B10">
              <w:rPr>
                <w:rFonts w:cstheme="minorHAnsi"/>
                <w:b/>
                <w:color w:val="FFFFFF"/>
              </w:rPr>
              <w:br/>
            </w:r>
            <w:r w:rsidRPr="00E26B10">
              <w:rPr>
                <w:rFonts w:cstheme="minorHAnsi"/>
                <w:b/>
                <w:color w:val="FFFFFF"/>
                <w:spacing w:val="-2"/>
              </w:rPr>
              <w:t>Initial</w:t>
            </w:r>
            <w:r w:rsidRPr="00E26B10">
              <w:rPr>
                <w:rFonts w:cstheme="minorHAnsi"/>
                <w:b/>
              </w:rPr>
              <w:t xml:space="preserve"> </w:t>
            </w:r>
            <w:r w:rsidRPr="00E26B10">
              <w:rPr>
                <w:rFonts w:cstheme="minorHAnsi"/>
                <w:b/>
              </w:rPr>
              <w:br/>
            </w:r>
            <w:r w:rsidRPr="00E26B10">
              <w:rPr>
                <w:rFonts w:cstheme="minorHAnsi"/>
                <w:b/>
                <w:color w:val="FFFFFF"/>
                <w:spacing w:val="-2"/>
              </w:rPr>
              <w:t>Coverage</w:t>
            </w:r>
          </w:p>
        </w:tc>
        <w:tc>
          <w:tcPr>
            <w:tcW w:w="2520" w:type="dxa"/>
            <w:tcBorders>
              <w:top w:val="nil"/>
              <w:left w:val="single" w:sz="18" w:space="0" w:color="auto"/>
              <w:bottom w:val="dotted" w:sz="6" w:space="0" w:color="231F20"/>
              <w:right w:val="nil"/>
            </w:tcBorders>
            <w:vAlign w:val="bottom"/>
          </w:tcPr>
          <w:p w14:paraId="0A9EC2DD" w14:textId="59AD9600" w:rsidR="00017F3B" w:rsidRPr="00E26B10" w:rsidRDefault="00017F3B" w:rsidP="00A50EAA">
            <w:pPr>
              <w:pStyle w:val="TableParagraph"/>
              <w:spacing w:line="240" w:lineRule="auto"/>
              <w:ind w:left="130"/>
              <w:contextualSpacing/>
              <w:jc w:val="center"/>
              <w:rPr>
                <w:rFonts w:cstheme="minorHAnsi"/>
                <w:b/>
              </w:rPr>
            </w:pPr>
            <w:r w:rsidRPr="00E26B10">
              <w:rPr>
                <w:rFonts w:cstheme="minorHAnsi"/>
                <w:b/>
              </w:rPr>
              <w:t xml:space="preserve">Stage 3: </w:t>
            </w:r>
            <w:r w:rsidR="00D27AD9">
              <w:rPr>
                <w:rFonts w:cstheme="minorHAnsi"/>
                <w:b/>
              </w:rPr>
              <w:br/>
            </w:r>
            <w:r w:rsidRPr="00E26B10">
              <w:rPr>
                <w:rFonts w:cstheme="minorHAnsi"/>
                <w:b/>
              </w:rPr>
              <w:t>Catastrophic Coverage</w:t>
            </w:r>
          </w:p>
        </w:tc>
      </w:tr>
      <w:tr w:rsidR="00017F3B" w:rsidRPr="00947DB5" w14:paraId="747E3738" w14:textId="77777777" w:rsidTr="00D27AD9">
        <w:trPr>
          <w:trHeight w:val="510"/>
        </w:trPr>
        <w:tc>
          <w:tcPr>
            <w:tcW w:w="3090" w:type="dxa"/>
            <w:tcBorders>
              <w:top w:val="dotted" w:sz="6" w:space="0" w:color="231F20"/>
              <w:left w:val="nil"/>
              <w:bottom w:val="dotted" w:sz="6" w:space="0" w:color="231F20"/>
              <w:right w:val="dotted" w:sz="6" w:space="0" w:color="231F20"/>
            </w:tcBorders>
            <w:vAlign w:val="center"/>
          </w:tcPr>
          <w:p w14:paraId="10C9941F" w14:textId="72C626A7" w:rsidR="00017F3B" w:rsidRPr="00E26B10" w:rsidRDefault="00017F3B" w:rsidP="00136DDA">
            <w:pPr>
              <w:pStyle w:val="TableParagraph"/>
              <w:spacing w:before="91"/>
              <w:ind w:left="130"/>
              <w:rPr>
                <w:rFonts w:cstheme="minorHAnsi"/>
                <w:b/>
              </w:rPr>
            </w:pPr>
            <w:r w:rsidRPr="00E26B10">
              <w:rPr>
                <w:rFonts w:cstheme="minorHAnsi"/>
                <w:b/>
                <w:color w:val="231F20"/>
              </w:rPr>
              <w:t xml:space="preserve">Out-of-Pocket </w:t>
            </w:r>
            <w:r w:rsidRPr="00E26B10">
              <w:rPr>
                <w:rFonts w:cstheme="minorHAnsi"/>
                <w:b/>
                <w:color w:val="231F20"/>
                <w:spacing w:val="-2"/>
              </w:rPr>
              <w:t>Costs</w:t>
            </w:r>
          </w:p>
        </w:tc>
        <w:tc>
          <w:tcPr>
            <w:tcW w:w="2520" w:type="dxa"/>
            <w:tcBorders>
              <w:top w:val="dotted" w:sz="6" w:space="0" w:color="231F20"/>
              <w:left w:val="dotted" w:sz="6" w:space="0" w:color="231F20"/>
              <w:bottom w:val="dotted" w:sz="6" w:space="0" w:color="231F20"/>
              <w:right w:val="single" w:sz="18" w:space="0" w:color="auto"/>
            </w:tcBorders>
            <w:vAlign w:val="center"/>
          </w:tcPr>
          <w:p w14:paraId="204414F2" w14:textId="77777777" w:rsidR="00017F3B" w:rsidRPr="00E26B10" w:rsidRDefault="00017F3B" w:rsidP="00136DDA">
            <w:pPr>
              <w:pStyle w:val="TableParagraph"/>
              <w:spacing w:before="136"/>
              <w:ind w:left="130" w:right="27"/>
              <w:jc w:val="center"/>
              <w:rPr>
                <w:rFonts w:cstheme="minorHAnsi"/>
                <w:i/>
              </w:rPr>
            </w:pPr>
            <w:r w:rsidRPr="00E26B10">
              <w:rPr>
                <w:rFonts w:cstheme="minorHAnsi"/>
                <w:i/>
                <w:color w:val="231F20"/>
              </w:rPr>
              <w:t xml:space="preserve">lasts until </w:t>
            </w:r>
          </w:p>
          <w:p w14:paraId="49EEA1A4" w14:textId="1EAA736B" w:rsidR="00017F3B" w:rsidRPr="00E26B10" w:rsidRDefault="00DA726C" w:rsidP="00402232">
            <w:pPr>
              <w:pStyle w:val="TableParagraph"/>
              <w:spacing w:before="7"/>
              <w:jc w:val="center"/>
              <w:rPr>
                <w:rFonts w:cstheme="minorHAnsi"/>
                <w:b/>
                <w:i/>
              </w:rPr>
            </w:pPr>
            <w:r w:rsidRPr="00E26B10">
              <w:rPr>
                <w:rFonts w:cstheme="minorHAnsi"/>
                <w:b/>
                <w:i/>
                <w:color w:val="231F20"/>
              </w:rPr>
              <w:t>O</w:t>
            </w:r>
            <w:r w:rsidR="00017F3B" w:rsidRPr="00E26B10">
              <w:rPr>
                <w:rFonts w:cstheme="minorHAnsi"/>
                <w:b/>
                <w:i/>
                <w:color w:val="231F20"/>
              </w:rPr>
              <w:t>ut-of-</w:t>
            </w:r>
            <w:r w:rsidRPr="00E26B10">
              <w:rPr>
                <w:rFonts w:cstheme="minorHAnsi"/>
                <w:b/>
                <w:i/>
                <w:color w:val="231F20"/>
              </w:rPr>
              <w:t>P</w:t>
            </w:r>
            <w:r w:rsidR="00017F3B" w:rsidRPr="00E26B10">
              <w:rPr>
                <w:rFonts w:cstheme="minorHAnsi"/>
                <w:b/>
                <w:i/>
                <w:color w:val="231F20"/>
              </w:rPr>
              <w:t xml:space="preserve">ocket </w:t>
            </w:r>
            <w:r w:rsidRPr="00E26B10">
              <w:rPr>
                <w:rFonts w:cstheme="minorHAnsi"/>
                <w:b/>
                <w:i/>
                <w:color w:val="231F20"/>
              </w:rPr>
              <w:t>C</w:t>
            </w:r>
            <w:r w:rsidR="00017F3B" w:rsidRPr="00E26B10">
              <w:rPr>
                <w:rFonts w:cstheme="minorHAnsi"/>
                <w:b/>
                <w:i/>
                <w:color w:val="231F20"/>
              </w:rPr>
              <w:t xml:space="preserve">osts </w:t>
            </w:r>
            <w:r w:rsidR="00017F3B" w:rsidRPr="00E26B10">
              <w:rPr>
                <w:rFonts w:cstheme="minorHAnsi"/>
                <w:i/>
                <w:color w:val="231F20"/>
              </w:rPr>
              <w:t xml:space="preserve">reach </w:t>
            </w:r>
            <w:r w:rsidR="00017F3B" w:rsidRPr="00E26B10">
              <w:rPr>
                <w:rFonts w:cstheme="minorHAnsi"/>
                <w:b/>
                <w:i/>
                <w:color w:val="231F20"/>
              </w:rPr>
              <w:t>$</w:t>
            </w:r>
            <w:r w:rsidR="00DD02F3">
              <w:rPr>
                <w:rFonts w:cstheme="minorHAnsi"/>
                <w:b/>
                <w:i/>
                <w:color w:val="231F20"/>
              </w:rPr>
              <w:t>615</w:t>
            </w:r>
            <w:r w:rsidR="001B468E" w:rsidRPr="00E26B10">
              <w:rPr>
                <w:rFonts w:cstheme="minorHAnsi"/>
                <w:b/>
                <w:i/>
                <w:color w:val="231F20"/>
              </w:rPr>
              <w:t xml:space="preserve"> for brand-name (tier 3)</w:t>
            </w:r>
            <w:r w:rsidR="00964B12" w:rsidRPr="00E26B10">
              <w:rPr>
                <w:rFonts w:cstheme="minorHAnsi"/>
                <w:b/>
                <w:i/>
                <w:color w:val="231F20"/>
              </w:rPr>
              <w:t xml:space="preserve"> drugs</w:t>
            </w:r>
          </w:p>
        </w:tc>
        <w:tc>
          <w:tcPr>
            <w:tcW w:w="2520" w:type="dxa"/>
            <w:tcBorders>
              <w:top w:val="single" w:sz="4" w:space="0" w:color="auto"/>
              <w:left w:val="single" w:sz="18" w:space="0" w:color="auto"/>
              <w:bottom w:val="single" w:sz="18" w:space="0" w:color="auto"/>
              <w:right w:val="single" w:sz="18" w:space="0" w:color="auto"/>
            </w:tcBorders>
            <w:vAlign w:val="center"/>
          </w:tcPr>
          <w:p w14:paraId="62BBDE47" w14:textId="7A54AE0C" w:rsidR="00017F3B" w:rsidRPr="00E26B10" w:rsidRDefault="00017F3B" w:rsidP="00136DDA">
            <w:pPr>
              <w:pStyle w:val="TableParagraph"/>
              <w:spacing w:before="91"/>
              <w:ind w:left="130" w:right="14"/>
              <w:jc w:val="center"/>
              <w:rPr>
                <w:rFonts w:cstheme="minorHAnsi"/>
                <w:b/>
              </w:rPr>
            </w:pPr>
            <w:r w:rsidRPr="00E26B10">
              <w:rPr>
                <w:rFonts w:cstheme="minorHAnsi"/>
                <w:b/>
                <w:color w:val="231F20"/>
                <w:spacing w:val="-2"/>
              </w:rPr>
              <w:t>$836</w:t>
            </w:r>
          </w:p>
        </w:tc>
        <w:tc>
          <w:tcPr>
            <w:tcW w:w="2520" w:type="dxa"/>
            <w:tcBorders>
              <w:top w:val="dotted" w:sz="6" w:space="0" w:color="231F20"/>
              <w:left w:val="single" w:sz="18" w:space="0" w:color="auto"/>
              <w:bottom w:val="dotted" w:sz="6" w:space="0" w:color="231F20"/>
              <w:right w:val="nil"/>
            </w:tcBorders>
            <w:vAlign w:val="center"/>
          </w:tcPr>
          <w:p w14:paraId="4BB69799" w14:textId="77777777" w:rsidR="00017F3B" w:rsidRPr="00E26B10" w:rsidRDefault="00017F3B" w:rsidP="00136DDA">
            <w:pPr>
              <w:pStyle w:val="TableParagraph"/>
              <w:spacing w:before="136"/>
              <w:ind w:left="130" w:right="180"/>
              <w:jc w:val="center"/>
              <w:rPr>
                <w:rFonts w:cstheme="minorHAnsi"/>
                <w:i/>
              </w:rPr>
            </w:pPr>
            <w:r w:rsidRPr="00E26B10">
              <w:rPr>
                <w:rFonts w:cstheme="minorHAnsi"/>
                <w:i/>
                <w:color w:val="231F20"/>
              </w:rPr>
              <w:t xml:space="preserve">starts when </w:t>
            </w:r>
          </w:p>
          <w:p w14:paraId="36E2A6D8" w14:textId="5CA6D409" w:rsidR="00017F3B" w:rsidRPr="00E26B10" w:rsidRDefault="00DA726C" w:rsidP="00136DDA">
            <w:pPr>
              <w:pStyle w:val="TableParagraph"/>
              <w:spacing w:before="7"/>
              <w:ind w:left="130" w:right="-15"/>
              <w:jc w:val="center"/>
              <w:rPr>
                <w:rFonts w:cstheme="minorHAnsi"/>
                <w:b/>
                <w:i/>
              </w:rPr>
            </w:pPr>
            <w:r w:rsidRPr="00E26B10">
              <w:rPr>
                <w:rFonts w:cstheme="minorHAnsi"/>
                <w:b/>
                <w:i/>
                <w:color w:val="231F20"/>
              </w:rPr>
              <w:t>O</w:t>
            </w:r>
            <w:r w:rsidR="00017F3B" w:rsidRPr="00E26B10">
              <w:rPr>
                <w:rFonts w:cstheme="minorHAnsi"/>
                <w:b/>
                <w:i/>
                <w:color w:val="231F20"/>
              </w:rPr>
              <w:t>ut-of-</w:t>
            </w:r>
            <w:r w:rsidRPr="00E26B10">
              <w:rPr>
                <w:rFonts w:cstheme="minorHAnsi"/>
                <w:b/>
                <w:i/>
                <w:color w:val="231F20"/>
              </w:rPr>
              <w:t>P</w:t>
            </w:r>
            <w:r w:rsidR="00017F3B" w:rsidRPr="00E26B10">
              <w:rPr>
                <w:rFonts w:cstheme="minorHAnsi"/>
                <w:b/>
                <w:i/>
                <w:color w:val="231F20"/>
              </w:rPr>
              <w:t xml:space="preserve">ocket </w:t>
            </w:r>
            <w:r w:rsidRPr="00E26B10">
              <w:rPr>
                <w:rFonts w:cstheme="minorHAnsi"/>
                <w:b/>
                <w:i/>
                <w:color w:val="231F20"/>
              </w:rPr>
              <w:t>C</w:t>
            </w:r>
            <w:r w:rsidR="00017F3B" w:rsidRPr="00E26B10">
              <w:rPr>
                <w:rFonts w:cstheme="minorHAnsi"/>
                <w:b/>
                <w:i/>
                <w:color w:val="231F20"/>
              </w:rPr>
              <w:t>osts</w:t>
            </w:r>
          </w:p>
          <w:p w14:paraId="30277347" w14:textId="2ED4B481" w:rsidR="00017F3B" w:rsidRPr="00E26B10" w:rsidRDefault="00017F3B" w:rsidP="00136DDA">
            <w:pPr>
              <w:pStyle w:val="TableParagraph"/>
              <w:spacing w:before="7"/>
              <w:ind w:left="130" w:right="98"/>
              <w:jc w:val="center"/>
              <w:rPr>
                <w:rFonts w:cstheme="minorHAnsi"/>
                <w:i/>
              </w:rPr>
            </w:pPr>
            <w:r w:rsidRPr="00E26B10">
              <w:rPr>
                <w:rFonts w:cstheme="minorHAnsi"/>
                <w:i/>
              </w:rPr>
              <w:t>reach</w:t>
            </w:r>
            <w:r w:rsidRPr="00E26B10">
              <w:rPr>
                <w:rFonts w:cstheme="minorHAnsi"/>
                <w:b/>
              </w:rPr>
              <w:t xml:space="preserve"> $</w:t>
            </w:r>
            <w:r w:rsidR="00DD02F3">
              <w:rPr>
                <w:rFonts w:cstheme="minorHAnsi"/>
                <w:b/>
              </w:rPr>
              <w:t>2,100</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207"/>
        <w:gridCol w:w="246"/>
        <w:gridCol w:w="5347"/>
      </w:tblGrid>
      <w:tr w:rsidR="00C25B80" w:rsidRPr="00947DB5" w14:paraId="19C3F641" w14:textId="77777777" w:rsidTr="00402232">
        <w:tc>
          <w:tcPr>
            <w:tcW w:w="5207" w:type="dxa"/>
          </w:tcPr>
          <w:p w14:paraId="6EEA265D" w14:textId="77777777" w:rsidR="00C25B80" w:rsidRPr="00E26B10" w:rsidRDefault="00C25B80" w:rsidP="00402232">
            <w:pPr>
              <w:pStyle w:val="Heading3"/>
              <w:rPr>
                <w:rFonts w:asciiTheme="minorHAnsi" w:hAnsiTheme="minorHAnsi" w:cstheme="minorHAnsi"/>
              </w:rPr>
            </w:pPr>
            <w:bookmarkStart w:id="19" w:name="_Toc127954555"/>
            <w:r w:rsidRPr="00E26B10">
              <w:rPr>
                <w:rFonts w:asciiTheme="minorHAnsi" w:hAnsiTheme="minorHAnsi" w:cstheme="minorHAnsi"/>
              </w:rPr>
              <w:t xml:space="preserve">You’re in Stage 2: </w:t>
            </w:r>
            <w:r w:rsidRPr="00E26B10">
              <w:rPr>
                <w:rFonts w:asciiTheme="minorHAnsi" w:hAnsiTheme="minorHAnsi" w:cstheme="minorHAnsi"/>
                <w:spacing w:val="-2"/>
              </w:rPr>
              <w:t>Initial Coverage</w:t>
            </w:r>
            <w:bookmarkEnd w:id="19"/>
          </w:p>
          <w:p w14:paraId="27CEB0A7" w14:textId="00E72701" w:rsidR="00C25B80" w:rsidRPr="00947DB5" w:rsidRDefault="00C25B80" w:rsidP="00402232">
            <w:pPr>
              <w:pStyle w:val="ListParagraph"/>
              <w:rPr>
                <w:rFonts w:cstheme="minorHAnsi"/>
              </w:rPr>
            </w:pPr>
            <w:r w:rsidRPr="00947DB5">
              <w:rPr>
                <w:rFonts w:cstheme="minorHAnsi"/>
              </w:rPr>
              <w:t xml:space="preserve">During this payment stage, the plan pays its share of the cost of your drugs and you (or others on your behalf) pay your share of the cost. </w:t>
            </w:r>
          </w:p>
          <w:p w14:paraId="3D3BC0DA" w14:textId="1EAA1013" w:rsidR="00C25B80" w:rsidRPr="00947DB5" w:rsidRDefault="00C25B80" w:rsidP="00402232">
            <w:pPr>
              <w:pStyle w:val="ListParagraph"/>
              <w:rPr>
                <w:rFonts w:cstheme="minorHAnsi"/>
              </w:rPr>
            </w:pPr>
            <w:r w:rsidRPr="00947DB5">
              <w:rPr>
                <w:rFonts w:cstheme="minorHAnsi"/>
              </w:rPr>
              <w:t>You generally stay in</w:t>
            </w:r>
            <w:r w:rsidRPr="00947DB5">
              <w:rPr>
                <w:rFonts w:cstheme="minorHAnsi"/>
                <w:spacing w:val="-1"/>
              </w:rPr>
              <w:t xml:space="preserve"> </w:t>
            </w:r>
            <w:r w:rsidRPr="00947DB5">
              <w:rPr>
                <w:rFonts w:cstheme="minorHAnsi"/>
              </w:rPr>
              <w:t>this stage</w:t>
            </w:r>
            <w:r w:rsidRPr="00947DB5">
              <w:rPr>
                <w:rFonts w:cstheme="minorHAnsi"/>
                <w:spacing w:val="-1"/>
              </w:rPr>
              <w:t xml:space="preserve"> </w:t>
            </w:r>
            <w:r w:rsidRPr="00947DB5">
              <w:rPr>
                <w:rFonts w:cstheme="minorHAnsi"/>
                <w:b/>
              </w:rPr>
              <w:t xml:space="preserve">until </w:t>
            </w:r>
            <w:r w:rsidRPr="00947DB5">
              <w:rPr>
                <w:rFonts w:cstheme="minorHAnsi"/>
                <w:b/>
                <w:spacing w:val="-4"/>
              </w:rPr>
              <w:t>your</w:t>
            </w:r>
            <w:r w:rsidRPr="00947DB5">
              <w:rPr>
                <w:rFonts w:cstheme="minorHAnsi"/>
                <w:b/>
              </w:rPr>
              <w:t xml:space="preserve"> year-to-date</w:t>
            </w:r>
            <w:r w:rsidRPr="00947DB5">
              <w:rPr>
                <w:rFonts w:cstheme="minorHAnsi"/>
                <w:b/>
                <w:spacing w:val="-5"/>
              </w:rPr>
              <w:t xml:space="preserve"> </w:t>
            </w:r>
            <w:r w:rsidR="00DA726C" w:rsidRPr="00947DB5">
              <w:rPr>
                <w:rFonts w:cstheme="minorHAnsi"/>
                <w:b/>
              </w:rPr>
              <w:t>Out-of-Pocket</w:t>
            </w:r>
            <w:r w:rsidRPr="00947DB5">
              <w:rPr>
                <w:rFonts w:cstheme="minorHAnsi"/>
                <w:b/>
                <w:spacing w:val="-5"/>
              </w:rPr>
              <w:t xml:space="preserve"> </w:t>
            </w:r>
            <w:r w:rsidR="00DA726C" w:rsidRPr="00947DB5">
              <w:rPr>
                <w:rFonts w:cstheme="minorHAnsi"/>
                <w:b/>
              </w:rPr>
              <w:t>C</w:t>
            </w:r>
            <w:r w:rsidRPr="00947DB5">
              <w:rPr>
                <w:rFonts w:cstheme="minorHAnsi"/>
                <w:b/>
              </w:rPr>
              <w:t>osts</w:t>
            </w:r>
            <w:r w:rsidRPr="00947DB5">
              <w:rPr>
                <w:rFonts w:cstheme="minorHAnsi"/>
                <w:b/>
                <w:spacing w:val="-5"/>
              </w:rPr>
              <w:t xml:space="preserve"> </w:t>
            </w:r>
            <w:r w:rsidRPr="00947DB5">
              <w:rPr>
                <w:rFonts w:cstheme="minorHAnsi"/>
                <w:b/>
              </w:rPr>
              <w:t>reach</w:t>
            </w:r>
            <w:r w:rsidRPr="00947DB5">
              <w:rPr>
                <w:rFonts w:cstheme="minorHAnsi"/>
                <w:b/>
                <w:spacing w:val="-5"/>
              </w:rPr>
              <w:t xml:space="preserve"> </w:t>
            </w:r>
            <w:r w:rsidRPr="00947DB5">
              <w:rPr>
                <w:rFonts w:cstheme="minorHAnsi"/>
                <w:b/>
              </w:rPr>
              <w:t>$</w:t>
            </w:r>
            <w:r w:rsidR="00DD02F3">
              <w:rPr>
                <w:rFonts w:cstheme="minorHAnsi"/>
                <w:b/>
              </w:rPr>
              <w:t>2,100</w:t>
            </w:r>
            <w:r w:rsidRPr="00947DB5">
              <w:rPr>
                <w:rFonts w:cstheme="minorHAnsi"/>
                <w:b/>
                <w:i/>
                <w:color w:val="000000"/>
              </w:rPr>
              <w:t>.</w:t>
            </w:r>
            <w:r w:rsidRPr="00947DB5">
              <w:rPr>
                <w:rFonts w:cstheme="minorHAnsi"/>
                <w:color w:val="000000"/>
              </w:rPr>
              <w:t xml:space="preserve"> </w:t>
            </w:r>
            <w:r w:rsidRPr="00947DB5">
              <w:rPr>
                <w:rFonts w:cstheme="minorHAnsi"/>
              </w:rPr>
              <w:t>As of March 3</w:t>
            </w:r>
            <w:r w:rsidR="00924654" w:rsidRPr="00947DB5">
              <w:rPr>
                <w:rFonts w:cstheme="minorHAnsi"/>
              </w:rPr>
              <w:t>1</w:t>
            </w:r>
            <w:r w:rsidRPr="00947DB5">
              <w:rPr>
                <w:rFonts w:cstheme="minorHAnsi"/>
              </w:rPr>
              <w:t xml:space="preserve">, </w:t>
            </w:r>
            <w:r w:rsidR="00117C02">
              <w:rPr>
                <w:rFonts w:cstheme="minorHAnsi"/>
              </w:rPr>
              <w:t>2026</w:t>
            </w:r>
            <w:r w:rsidRPr="00947DB5">
              <w:rPr>
                <w:rFonts w:cstheme="minorHAnsi"/>
              </w:rPr>
              <w:t xml:space="preserve">, your year-to-date </w:t>
            </w:r>
            <w:r w:rsidR="00DA726C" w:rsidRPr="00947DB5">
              <w:rPr>
                <w:rFonts w:cstheme="minorHAnsi"/>
              </w:rPr>
              <w:t xml:space="preserve">Out-of-Pocket </w:t>
            </w:r>
            <w:r w:rsidR="001D62A9" w:rsidRPr="00947DB5">
              <w:rPr>
                <w:rFonts w:cstheme="minorHAnsi"/>
              </w:rPr>
              <w:t xml:space="preserve">Costs </w:t>
            </w:r>
            <w:r w:rsidRPr="00947DB5">
              <w:rPr>
                <w:rFonts w:cstheme="minorHAnsi"/>
                <w:spacing w:val="-4"/>
              </w:rPr>
              <w:t>were</w:t>
            </w:r>
            <w:r w:rsidRPr="00947DB5">
              <w:rPr>
                <w:rFonts w:cstheme="minorHAnsi"/>
              </w:rPr>
              <w:t xml:space="preserve"> </w:t>
            </w:r>
            <w:r w:rsidRPr="00947DB5">
              <w:rPr>
                <w:rFonts w:cstheme="minorHAnsi"/>
                <w:b/>
              </w:rPr>
              <w:t>$</w:t>
            </w:r>
            <w:r w:rsidR="00761E3F" w:rsidRPr="00E26B10">
              <w:rPr>
                <w:rFonts w:cstheme="minorHAnsi"/>
                <w:b/>
                <w:color w:val="231F20"/>
                <w:spacing w:val="-2"/>
              </w:rPr>
              <w:t>836</w:t>
            </w:r>
            <w:r w:rsidRPr="00947DB5">
              <w:rPr>
                <w:rFonts w:cstheme="minorHAnsi"/>
                <w:b/>
              </w:rPr>
              <w:t xml:space="preserve">. </w:t>
            </w:r>
          </w:p>
        </w:tc>
        <w:tc>
          <w:tcPr>
            <w:tcW w:w="246" w:type="dxa"/>
          </w:tcPr>
          <w:p w14:paraId="38623F57" w14:textId="77777777" w:rsidR="00C25B80" w:rsidRPr="00E26B10" w:rsidRDefault="00C25B80" w:rsidP="00136DDA">
            <w:pPr>
              <w:ind w:left="130"/>
              <w:rPr>
                <w:rFonts w:cstheme="minorHAnsi"/>
              </w:rPr>
            </w:pPr>
          </w:p>
        </w:tc>
        <w:tc>
          <w:tcPr>
            <w:tcW w:w="5347" w:type="dxa"/>
          </w:tcPr>
          <w:p w14:paraId="79DB2FD3" w14:textId="77777777" w:rsidR="007F2109" w:rsidRDefault="007F2109" w:rsidP="007F2109">
            <w:pPr>
              <w:rPr>
                <w:rFonts w:cstheme="minorHAnsi"/>
              </w:rPr>
            </w:pPr>
          </w:p>
          <w:p w14:paraId="50D13764" w14:textId="77777777" w:rsidR="005A2127" w:rsidRDefault="005A2127" w:rsidP="007F2109">
            <w:pPr>
              <w:rPr>
                <w:rFonts w:cstheme="minorHAnsi"/>
              </w:rPr>
            </w:pPr>
          </w:p>
          <w:p w14:paraId="277CE8EF" w14:textId="77777777" w:rsidR="007F2109" w:rsidRDefault="007F2109" w:rsidP="00136DDA">
            <w:pPr>
              <w:ind w:left="130"/>
              <w:rPr>
                <w:rFonts w:cstheme="minorHAnsi"/>
              </w:rPr>
            </w:pPr>
          </w:p>
          <w:p w14:paraId="0292F627" w14:textId="77777777" w:rsidR="007F2109" w:rsidRDefault="007F2109" w:rsidP="00136DDA">
            <w:pPr>
              <w:ind w:left="130"/>
              <w:rPr>
                <w:rFonts w:cstheme="minorHAnsi"/>
              </w:rPr>
            </w:pPr>
          </w:p>
          <w:p w14:paraId="417C657E" w14:textId="77777777" w:rsidR="007F2109" w:rsidRDefault="007F2109" w:rsidP="00136DDA">
            <w:pPr>
              <w:ind w:left="130"/>
              <w:rPr>
                <w:rFonts w:cstheme="minorHAnsi"/>
              </w:rPr>
            </w:pPr>
          </w:p>
          <w:p w14:paraId="49AC1D8F" w14:textId="77777777" w:rsidR="007F2109" w:rsidRDefault="007F2109" w:rsidP="00136DDA">
            <w:pPr>
              <w:ind w:left="130"/>
              <w:rPr>
                <w:rFonts w:cstheme="minorHAnsi"/>
              </w:rPr>
            </w:pPr>
          </w:p>
          <w:p w14:paraId="185316F7" w14:textId="77777777" w:rsidR="007F2109" w:rsidRDefault="007F2109" w:rsidP="00136DDA">
            <w:pPr>
              <w:ind w:left="130"/>
              <w:rPr>
                <w:rFonts w:cstheme="minorHAnsi"/>
              </w:rPr>
            </w:pPr>
          </w:p>
          <w:p w14:paraId="38F3767A" w14:textId="77777777" w:rsidR="007F2109" w:rsidRDefault="007F2109" w:rsidP="00136DDA">
            <w:pPr>
              <w:ind w:left="130"/>
              <w:rPr>
                <w:rFonts w:cstheme="minorHAnsi"/>
              </w:rPr>
            </w:pPr>
          </w:p>
          <w:p w14:paraId="417BD157" w14:textId="69866CA1" w:rsidR="007F2109" w:rsidRDefault="007F2109" w:rsidP="007F2109">
            <w:pPr>
              <w:ind w:left="130"/>
              <w:rPr>
                <w:rFonts w:cstheme="minorHAnsi"/>
              </w:rPr>
            </w:pPr>
            <w:r w:rsidRPr="00E26B10">
              <w:rPr>
                <w:rFonts w:cstheme="minorHAnsi"/>
                <w:noProof/>
              </w:rPr>
              <mc:AlternateContent>
                <mc:Choice Requires="wps">
                  <w:drawing>
                    <wp:inline distT="0" distB="0" distL="0" distR="0" wp14:anchorId="07745900" wp14:editId="76CD1131">
                      <wp:extent cx="3264535" cy="1282890"/>
                      <wp:effectExtent l="0" t="0" r="0" b="0"/>
                      <wp:docPr id="12" name="docshape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64535" cy="1282890"/>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1ADA7C" w14:textId="77777777" w:rsidR="007F2109" w:rsidRPr="00AA79A1" w:rsidRDefault="007F2109" w:rsidP="007F2109">
                                  <w:pPr>
                                    <w:pStyle w:val="Headingsidebar"/>
                                    <w:rPr>
                                      <w:color w:val="000000"/>
                                    </w:rPr>
                                  </w:pPr>
                                  <w:r w:rsidRPr="00AA79A1">
                                    <w:t>What</w:t>
                                  </w:r>
                                  <w:r w:rsidRPr="00AA79A1">
                                    <w:rPr>
                                      <w:spacing w:val="5"/>
                                    </w:rPr>
                                    <w:t xml:space="preserve"> </w:t>
                                  </w:r>
                                  <w:r w:rsidRPr="00AA79A1">
                                    <w:t>happens</w:t>
                                  </w:r>
                                  <w:r w:rsidRPr="00AA79A1">
                                    <w:rPr>
                                      <w:spacing w:val="5"/>
                                    </w:rPr>
                                    <w:t xml:space="preserve"> </w:t>
                                  </w:r>
                                  <w:r w:rsidRPr="00AA79A1">
                                    <w:t>next?</w:t>
                                  </w:r>
                                </w:p>
                                <w:p w14:paraId="0F3CA5C2" w14:textId="5AB33E56" w:rsidR="007F2109" w:rsidRPr="00AA79A1" w:rsidRDefault="007F2109" w:rsidP="007F2109">
                                  <w:pPr>
                                    <w:pStyle w:val="BodyText"/>
                                    <w:rPr>
                                      <w:color w:val="000000"/>
                                    </w:rPr>
                                  </w:pPr>
                                  <w:r w:rsidRPr="00721C4D">
                                    <w:t>Once</w:t>
                                  </w:r>
                                  <w:r w:rsidRPr="00721C4D">
                                    <w:rPr>
                                      <w:spacing w:val="-3"/>
                                    </w:rPr>
                                    <w:t xml:space="preserve"> </w:t>
                                  </w:r>
                                  <w:r w:rsidRPr="00721C4D">
                                    <w:t>you</w:t>
                                  </w:r>
                                  <w:r w:rsidRPr="00721C4D">
                                    <w:rPr>
                                      <w:spacing w:val="-3"/>
                                    </w:rPr>
                                    <w:t xml:space="preserve"> </w:t>
                                  </w:r>
                                  <w:r w:rsidRPr="00721C4D">
                                    <w:t>have</w:t>
                                  </w:r>
                                  <w:r w:rsidRPr="00721C4D">
                                    <w:rPr>
                                      <w:spacing w:val="-4"/>
                                    </w:rPr>
                                    <w:t xml:space="preserve"> </w:t>
                                  </w:r>
                                  <w:r w:rsidRPr="00721C4D">
                                    <w:rPr>
                                      <w:b/>
                                    </w:rPr>
                                    <w:t>an</w:t>
                                  </w:r>
                                  <w:r w:rsidRPr="00721C4D">
                                    <w:rPr>
                                      <w:b/>
                                      <w:spacing w:val="-3"/>
                                    </w:rPr>
                                    <w:t xml:space="preserve"> </w:t>
                                  </w:r>
                                  <w:r w:rsidRPr="00721C4D">
                                    <w:rPr>
                                      <w:b/>
                                    </w:rPr>
                                    <w:t>additional</w:t>
                                  </w:r>
                                  <w:r w:rsidRPr="00721C4D">
                                    <w:rPr>
                                      <w:b/>
                                      <w:spacing w:val="-3"/>
                                    </w:rPr>
                                    <w:t xml:space="preserve"> </w:t>
                                  </w:r>
                                  <w:r w:rsidRPr="00721C4D">
                                    <w:rPr>
                                      <w:b/>
                                    </w:rPr>
                                    <w:t>$</w:t>
                                  </w:r>
                                  <w:r w:rsidR="00DD02F3">
                                    <w:rPr>
                                      <w:b/>
                                    </w:rPr>
                                    <w:t>1,264</w:t>
                                  </w:r>
                                  <w:r>
                                    <w:rPr>
                                      <w:b/>
                                    </w:rPr>
                                    <w:t xml:space="preserve"> </w:t>
                                  </w:r>
                                  <w:r w:rsidRPr="00721C4D">
                                    <w:rPr>
                                      <w:b/>
                                    </w:rPr>
                                    <w:t>in</w:t>
                                  </w:r>
                                  <w:r w:rsidRPr="00721C4D">
                                    <w:rPr>
                                      <w:b/>
                                      <w:spacing w:val="-6"/>
                                    </w:rPr>
                                    <w:t xml:space="preserve"> </w:t>
                                  </w:r>
                                  <w:r>
                                    <w:rPr>
                                      <w:b/>
                                    </w:rPr>
                                    <w:t>Out-of-Pocket C</w:t>
                                  </w:r>
                                  <w:r w:rsidRPr="00721C4D">
                                    <w:rPr>
                                      <w:b/>
                                    </w:rPr>
                                    <w:t>osts,</w:t>
                                  </w:r>
                                  <w:r w:rsidRPr="00721C4D">
                                    <w:rPr>
                                      <w:b/>
                                      <w:spacing w:val="-4"/>
                                    </w:rPr>
                                    <w:t xml:space="preserve"> </w:t>
                                  </w:r>
                                  <w:r w:rsidRPr="00721C4D">
                                    <w:t>you</w:t>
                                  </w:r>
                                  <w:r w:rsidRPr="00721C4D">
                                    <w:rPr>
                                      <w:spacing w:val="-6"/>
                                    </w:rPr>
                                    <w:t xml:space="preserve"> </w:t>
                                  </w:r>
                                  <w:r w:rsidRPr="00721C4D">
                                    <w:t>move</w:t>
                                  </w:r>
                                  <w:r w:rsidRPr="00721C4D">
                                    <w:rPr>
                                      <w:spacing w:val="-6"/>
                                    </w:rPr>
                                    <w:t xml:space="preserve"> </w:t>
                                  </w:r>
                                  <w:r w:rsidRPr="00721C4D">
                                    <w:t>to</w:t>
                                  </w:r>
                                  <w:r w:rsidRPr="00721C4D">
                                    <w:rPr>
                                      <w:spacing w:val="-6"/>
                                    </w:rPr>
                                    <w:t xml:space="preserve"> </w:t>
                                  </w:r>
                                  <w:r w:rsidRPr="00721C4D">
                                    <w:t>the</w:t>
                                  </w:r>
                                  <w:r w:rsidRPr="00721C4D">
                                    <w:rPr>
                                      <w:spacing w:val="-6"/>
                                    </w:rPr>
                                    <w:t xml:space="preserve"> </w:t>
                                  </w:r>
                                  <w:r w:rsidRPr="00721C4D">
                                    <w:t>next</w:t>
                                  </w:r>
                                  <w:r w:rsidRPr="00721C4D">
                                    <w:rPr>
                                      <w:spacing w:val="-6"/>
                                    </w:rPr>
                                    <w:t xml:space="preserve"> </w:t>
                                  </w:r>
                                  <w:r w:rsidRPr="00721C4D">
                                    <w:t>payment</w:t>
                                  </w:r>
                                  <w:r w:rsidRPr="00721C4D">
                                    <w:rPr>
                                      <w:spacing w:val="-6"/>
                                    </w:rPr>
                                    <w:t xml:space="preserve"> </w:t>
                                  </w:r>
                                  <w:r w:rsidRPr="00721C4D">
                                    <w:t xml:space="preserve">stage (Stage 3: </w:t>
                                  </w:r>
                                  <w:r>
                                    <w:t>Catastrophic Coverage</w:t>
                                  </w:r>
                                  <w:r w:rsidRPr="00721C4D">
                                    <w:t>).</w:t>
                                  </w:r>
                                </w:p>
                              </w:txbxContent>
                            </wps:txbx>
                            <wps:bodyPr rot="0" vert="horz" wrap="square" lIns="91440" tIns="91440" rIns="91440" bIns="91440" anchor="ctr" anchorCtr="0" upright="1">
                              <a:noAutofit/>
                            </wps:bodyPr>
                          </wps:wsp>
                        </a:graphicData>
                      </a:graphic>
                    </wp:inline>
                  </w:drawing>
                </mc:Choice>
                <mc:Fallback>
                  <w:pict>
                    <v:shape w14:anchorId="07745900" id="_x0000_s1030" type="#_x0000_t202" style="width:257.05pt;height:10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" fillcolor="#e6e7e8" stroked="f">
                      <v:path arrowok="t"/>
                      <v:textbox inset=",7.2pt,,7.2pt">
                        <w:txbxContent>
                          <w:p w14:paraId="461ADA7C" w14:textId="77777777" w:rsidR="007F2109" w:rsidRPr="00AA79A1" w:rsidRDefault="007F2109" w:rsidP="007F2109">
                            <w:pPr>
                              <w:pStyle w:val="Headingsidebar"/>
                              <w:rPr>
                                <w:color w:val="000000"/>
                              </w:rPr>
                            </w:pPr>
                            <w:r w:rsidRPr="00AA79A1">
                              <w:t>What</w:t>
                            </w:r>
                            <w:r w:rsidRPr="00AA79A1">
                              <w:rPr>
                                <w:spacing w:val="5"/>
                              </w:rPr>
                              <w:t xml:space="preserve"> </w:t>
                            </w:r>
                            <w:r w:rsidRPr="00AA79A1">
                              <w:t>happens</w:t>
                            </w:r>
                            <w:r w:rsidRPr="00AA79A1">
                              <w:rPr>
                                <w:spacing w:val="5"/>
                              </w:rPr>
                              <w:t xml:space="preserve"> </w:t>
                            </w:r>
                            <w:r w:rsidRPr="00AA79A1">
                              <w:t>next?</w:t>
                            </w:r>
                          </w:p>
                          <w:p w14:paraId="0F3CA5C2" w14:textId="5AB33E56" w:rsidR="007F2109" w:rsidRPr="00AA79A1" w:rsidRDefault="007F2109" w:rsidP="007F2109">
                            <w:pPr>
                              <w:pStyle w:val="BodyText"/>
                              <w:rPr>
                                <w:color w:val="000000"/>
                              </w:rPr>
                            </w:pPr>
                            <w:r w:rsidRPr="00721C4D">
                              <w:t>Once</w:t>
                            </w:r>
                            <w:r w:rsidRPr="00721C4D">
                              <w:rPr>
                                <w:spacing w:val="-3"/>
                              </w:rPr>
                              <w:t xml:space="preserve"> </w:t>
                            </w:r>
                            <w:r w:rsidRPr="00721C4D">
                              <w:t>you</w:t>
                            </w:r>
                            <w:r w:rsidRPr="00721C4D">
                              <w:rPr>
                                <w:spacing w:val="-3"/>
                              </w:rPr>
                              <w:t xml:space="preserve"> </w:t>
                            </w:r>
                            <w:r w:rsidRPr="00721C4D">
                              <w:t>have</w:t>
                            </w:r>
                            <w:r w:rsidRPr="00721C4D">
                              <w:rPr>
                                <w:spacing w:val="-4"/>
                              </w:rPr>
                              <w:t xml:space="preserve"> </w:t>
                            </w:r>
                            <w:r w:rsidRPr="00721C4D">
                              <w:rPr>
                                <w:b/>
                              </w:rPr>
                              <w:t>an</w:t>
                            </w:r>
                            <w:r w:rsidRPr="00721C4D">
                              <w:rPr>
                                <w:b/>
                                <w:spacing w:val="-3"/>
                              </w:rPr>
                              <w:t xml:space="preserve"> </w:t>
                            </w:r>
                            <w:r w:rsidRPr="00721C4D">
                              <w:rPr>
                                <w:b/>
                              </w:rPr>
                              <w:t>additional</w:t>
                            </w:r>
                            <w:r w:rsidRPr="00721C4D">
                              <w:rPr>
                                <w:b/>
                                <w:spacing w:val="-3"/>
                              </w:rPr>
                              <w:t xml:space="preserve"> </w:t>
                            </w:r>
                            <w:r w:rsidRPr="00721C4D">
                              <w:rPr>
                                <w:b/>
                              </w:rPr>
                              <w:t>$</w:t>
                            </w:r>
                            <w:r w:rsidR="00DD02F3">
                              <w:rPr>
                                <w:b/>
                              </w:rPr>
                              <w:t>1,264</w:t>
                            </w:r>
                            <w:r>
                              <w:rPr>
                                <w:b/>
                              </w:rPr>
                              <w:t xml:space="preserve"> </w:t>
                            </w:r>
                            <w:r w:rsidRPr="00721C4D">
                              <w:rPr>
                                <w:b/>
                              </w:rPr>
                              <w:t>in</w:t>
                            </w:r>
                            <w:r w:rsidRPr="00721C4D">
                              <w:rPr>
                                <w:b/>
                                <w:spacing w:val="-6"/>
                              </w:rPr>
                              <w:t xml:space="preserve"> </w:t>
                            </w:r>
                            <w:r>
                              <w:rPr>
                                <w:b/>
                              </w:rPr>
                              <w:t>Out-of-Pocket C</w:t>
                            </w:r>
                            <w:r w:rsidRPr="00721C4D">
                              <w:rPr>
                                <w:b/>
                              </w:rPr>
                              <w:t>osts,</w:t>
                            </w:r>
                            <w:r w:rsidRPr="00721C4D">
                              <w:rPr>
                                <w:b/>
                                <w:spacing w:val="-4"/>
                              </w:rPr>
                              <w:t xml:space="preserve"> </w:t>
                            </w:r>
                            <w:r w:rsidRPr="00721C4D">
                              <w:t>you</w:t>
                            </w:r>
                            <w:r w:rsidRPr="00721C4D">
                              <w:rPr>
                                <w:spacing w:val="-6"/>
                              </w:rPr>
                              <w:t xml:space="preserve"> </w:t>
                            </w:r>
                            <w:r w:rsidRPr="00721C4D">
                              <w:t>move</w:t>
                            </w:r>
                            <w:r w:rsidRPr="00721C4D">
                              <w:rPr>
                                <w:spacing w:val="-6"/>
                              </w:rPr>
                              <w:t xml:space="preserve"> </w:t>
                            </w:r>
                            <w:r w:rsidRPr="00721C4D">
                              <w:t>to</w:t>
                            </w:r>
                            <w:r w:rsidRPr="00721C4D">
                              <w:rPr>
                                <w:spacing w:val="-6"/>
                              </w:rPr>
                              <w:t xml:space="preserve"> </w:t>
                            </w:r>
                            <w:r w:rsidRPr="00721C4D">
                              <w:t>the</w:t>
                            </w:r>
                            <w:r w:rsidRPr="00721C4D">
                              <w:rPr>
                                <w:spacing w:val="-6"/>
                              </w:rPr>
                              <w:t xml:space="preserve"> </w:t>
                            </w:r>
                            <w:r w:rsidRPr="00721C4D">
                              <w:t>next</w:t>
                            </w:r>
                            <w:r w:rsidRPr="00721C4D">
                              <w:rPr>
                                <w:spacing w:val="-6"/>
                              </w:rPr>
                              <w:t xml:space="preserve"> </w:t>
                            </w:r>
                            <w:r w:rsidRPr="00721C4D">
                              <w:t>payment</w:t>
                            </w:r>
                            <w:r w:rsidRPr="00721C4D">
                              <w:rPr>
                                <w:spacing w:val="-6"/>
                              </w:rPr>
                              <w:t xml:space="preserve"> </w:t>
                            </w:r>
                            <w:r w:rsidRPr="00721C4D">
                              <w:t xml:space="preserve">stage (Stage 3: </w:t>
                            </w:r>
                            <w:r>
                              <w:t>Catastrophic Coverage</w:t>
                            </w:r>
                            <w:r w:rsidRPr="00721C4D">
                              <w:t>).</w:t>
                            </w:r>
                          </w:p>
                        </w:txbxContent>
                      </v:textbox>
                      <w10:anchorlock/>
                    </v:shape>
                  </w:pict>
                </mc:Fallback>
              </mc:AlternateContent>
            </w:r>
          </w:p>
          <w:p w14:paraId="2C24C5C6" w14:textId="198CE8D0" w:rsidR="007F2109" w:rsidRPr="00E26B10" w:rsidRDefault="007F2109" w:rsidP="00136DDA">
            <w:pPr>
              <w:ind w:left="130"/>
              <w:rPr>
                <w:rFonts w:cstheme="minorHAnsi"/>
              </w:rPr>
            </w:pPr>
          </w:p>
        </w:tc>
      </w:tr>
      <w:tr w:rsidR="00C25B80" w:rsidRPr="00947DB5" w14:paraId="29A76E52" w14:textId="77777777" w:rsidTr="00402232">
        <w:tc>
          <w:tcPr>
            <w:tcW w:w="10800" w:type="dxa"/>
            <w:gridSpan w:val="3"/>
          </w:tcPr>
          <w:p w14:paraId="0DCACD5E" w14:textId="77777777" w:rsidR="00C25B80" w:rsidRPr="00E26B10" w:rsidRDefault="00C25B80" w:rsidP="00402232">
            <w:pPr>
              <w:pStyle w:val="Heading3"/>
              <w:ind w:right="0"/>
              <w:rPr>
                <w:rFonts w:asciiTheme="minorHAnsi" w:hAnsiTheme="minorHAnsi" w:cstheme="minorHAnsi"/>
                <w:spacing w:val="-2"/>
              </w:rPr>
            </w:pPr>
            <w:bookmarkStart w:id="20" w:name="_Toc127954556"/>
            <w:r w:rsidRPr="00E26B10">
              <w:rPr>
                <w:rFonts w:asciiTheme="minorHAnsi" w:hAnsiTheme="minorHAnsi" w:cstheme="minorHAnsi"/>
              </w:rPr>
              <w:t xml:space="preserve">About Coverage </w:t>
            </w:r>
            <w:r w:rsidRPr="00E26B10">
              <w:rPr>
                <w:rFonts w:asciiTheme="minorHAnsi" w:hAnsiTheme="minorHAnsi" w:cstheme="minorHAnsi"/>
                <w:spacing w:val="-2"/>
              </w:rPr>
              <w:t>Stages</w:t>
            </w:r>
            <w:bookmarkEnd w:id="20"/>
          </w:p>
          <w:p w14:paraId="38355A01" w14:textId="056CAF4E" w:rsidR="00C25B80" w:rsidRPr="00947DB5" w:rsidRDefault="00C25B80" w:rsidP="00402232">
            <w:pPr>
              <w:pStyle w:val="ListParagraph"/>
              <w:rPr>
                <w:rFonts w:cstheme="minorHAnsi"/>
                <w:b/>
                <w:bCs/>
              </w:rPr>
            </w:pPr>
            <w:r w:rsidRPr="00947DB5">
              <w:rPr>
                <w:rFonts w:cstheme="minorHAnsi"/>
                <w:b/>
                <w:color w:val="231F20"/>
                <w:spacing w:val="-2"/>
              </w:rPr>
              <w:t>Stage</w:t>
            </w:r>
            <w:r w:rsidRPr="00947DB5">
              <w:rPr>
                <w:rFonts w:cstheme="minorHAnsi"/>
                <w:b/>
                <w:color w:val="231F20"/>
              </w:rPr>
              <w:t xml:space="preserve"> </w:t>
            </w:r>
            <w:r w:rsidRPr="00947DB5">
              <w:rPr>
                <w:rFonts w:cstheme="minorHAnsi"/>
                <w:b/>
                <w:color w:val="231F20"/>
                <w:spacing w:val="-2"/>
              </w:rPr>
              <w:t>1:</w:t>
            </w:r>
            <w:r w:rsidRPr="00947DB5">
              <w:rPr>
                <w:rFonts w:cstheme="minorHAnsi"/>
                <w:b/>
                <w:color w:val="231F20"/>
                <w:spacing w:val="-9"/>
              </w:rPr>
              <w:t xml:space="preserve"> </w:t>
            </w:r>
            <w:r w:rsidRPr="00947DB5">
              <w:rPr>
                <w:rFonts w:cstheme="minorHAnsi"/>
                <w:b/>
                <w:color w:val="231F20"/>
                <w:spacing w:val="-2"/>
              </w:rPr>
              <w:t>Ye</w:t>
            </w:r>
            <w:r w:rsidRPr="00947DB5">
              <w:rPr>
                <w:rFonts w:cstheme="minorHAnsi"/>
                <w:b/>
              </w:rPr>
              <w:t>arly Deductible</w:t>
            </w:r>
            <w:r w:rsidRPr="00947DB5">
              <w:rPr>
                <w:rFonts w:cstheme="minorHAnsi"/>
                <w:b/>
              </w:rPr>
              <w:br/>
            </w:r>
            <w:r w:rsidRPr="00947DB5">
              <w:rPr>
                <w:rFonts w:cstheme="minorHAnsi"/>
              </w:rPr>
              <w:t>You start in this payment stage each calendar year. In this stage, you pay the full cost of your drugs</w:t>
            </w:r>
            <w:r w:rsidR="00AE7D4C" w:rsidRPr="00947DB5">
              <w:rPr>
                <w:rFonts w:cstheme="minorHAnsi"/>
              </w:rPr>
              <w:t>.</w:t>
            </w:r>
            <w:r w:rsidRPr="00947DB5">
              <w:rPr>
                <w:rFonts w:cstheme="minorHAnsi"/>
              </w:rPr>
              <w:t xml:space="preserve"> </w:t>
            </w:r>
            <w:r w:rsidR="00AE7D4C" w:rsidRPr="00947DB5">
              <w:rPr>
                <w:rFonts w:cstheme="minorHAnsi"/>
                <w:b/>
              </w:rPr>
              <w:t xml:space="preserve">You generally stay in this stage until you’ve paid the amount of your deductible </w:t>
            </w:r>
            <w:r w:rsidR="00AE7D4C" w:rsidRPr="00947DB5">
              <w:rPr>
                <w:rFonts w:cstheme="minorHAnsi"/>
                <w:b/>
                <w:bCs/>
              </w:rPr>
              <w:t>(</w:t>
            </w:r>
            <w:r w:rsidRPr="00947DB5">
              <w:rPr>
                <w:rFonts w:cstheme="minorHAnsi"/>
                <w:b/>
                <w:bCs/>
              </w:rPr>
              <w:t>$</w:t>
            </w:r>
            <w:r w:rsidR="00DD02F3">
              <w:rPr>
                <w:rFonts w:cstheme="minorHAnsi"/>
                <w:b/>
                <w:bCs/>
              </w:rPr>
              <w:t>615</w:t>
            </w:r>
            <w:r w:rsidR="00D172D3" w:rsidRPr="00947DB5">
              <w:rPr>
                <w:rFonts w:cstheme="minorHAnsi"/>
                <w:b/>
                <w:bCs/>
              </w:rPr>
              <w:t xml:space="preserve"> </w:t>
            </w:r>
            <w:r w:rsidRPr="00947DB5">
              <w:rPr>
                <w:rFonts w:cstheme="minorHAnsi"/>
                <w:b/>
                <w:bCs/>
              </w:rPr>
              <w:t>for your brand-name (or tier 3) drugs.</w:t>
            </w:r>
            <w:r w:rsidRPr="00947DB5">
              <w:rPr>
                <w:rFonts w:cstheme="minorHAnsi"/>
              </w:rPr>
              <w:t xml:space="preserve"> </w:t>
            </w:r>
          </w:p>
          <w:p w14:paraId="71CA9D72" w14:textId="7FA8983F" w:rsidR="00C25B80" w:rsidRPr="00947DB5" w:rsidRDefault="00C25B80" w:rsidP="00402232">
            <w:pPr>
              <w:pStyle w:val="ListParagraph"/>
              <w:rPr>
                <w:rFonts w:cstheme="minorHAnsi"/>
                <w:b/>
                <w:bCs/>
              </w:rPr>
            </w:pPr>
            <w:r w:rsidRPr="00947DB5">
              <w:rPr>
                <w:rFonts w:cstheme="minorHAnsi"/>
                <w:b/>
                <w:bCs/>
              </w:rPr>
              <w:t>Stage 2: Initial Coverage</w:t>
            </w:r>
            <w:r w:rsidRPr="00947DB5">
              <w:rPr>
                <w:rFonts w:cstheme="minorHAnsi"/>
                <w:b/>
                <w:bCs/>
              </w:rPr>
              <w:br/>
            </w:r>
            <w:r w:rsidRPr="00947DB5">
              <w:rPr>
                <w:rFonts w:cstheme="minorHAnsi"/>
              </w:rPr>
              <w:t>In this stage, the plan pays its share of the cost of your drugs and you pay your share of the cost.</w:t>
            </w:r>
            <w:r w:rsidRPr="00947DB5">
              <w:rPr>
                <w:rFonts w:cstheme="minorHAnsi"/>
              </w:rPr>
              <w:br/>
            </w:r>
            <w:r w:rsidRPr="00947DB5">
              <w:rPr>
                <w:rFonts w:cstheme="minorHAnsi"/>
                <w:b/>
                <w:bCs/>
              </w:rPr>
              <w:t xml:space="preserve">You generally stay in this stage until your year-to-date </w:t>
            </w:r>
            <w:r w:rsidR="00355936" w:rsidRPr="00947DB5">
              <w:rPr>
                <w:rFonts w:cstheme="minorHAnsi"/>
                <w:b/>
                <w:bCs/>
              </w:rPr>
              <w:t xml:space="preserve">Out-of-Pocket </w:t>
            </w:r>
            <w:r w:rsidR="00E810F0" w:rsidRPr="00947DB5">
              <w:rPr>
                <w:rFonts w:cstheme="minorHAnsi"/>
                <w:b/>
                <w:bCs/>
              </w:rPr>
              <w:t xml:space="preserve">Costs </w:t>
            </w:r>
            <w:r w:rsidRPr="00947DB5">
              <w:rPr>
                <w:rFonts w:cstheme="minorHAnsi"/>
                <w:b/>
                <w:bCs/>
              </w:rPr>
              <w:t>reach $</w:t>
            </w:r>
            <w:r w:rsidR="00DD02F3">
              <w:rPr>
                <w:rFonts w:cstheme="minorHAnsi"/>
                <w:b/>
                <w:bCs/>
              </w:rPr>
              <w:t>2,100</w:t>
            </w:r>
            <w:r w:rsidRPr="00947DB5">
              <w:rPr>
                <w:rFonts w:cstheme="minorHAnsi"/>
                <w:b/>
                <w:bCs/>
              </w:rPr>
              <w:t xml:space="preserve">. </w:t>
            </w:r>
          </w:p>
          <w:p w14:paraId="7A26480F" w14:textId="2EF24ADE" w:rsidR="00E214A5" w:rsidRPr="00947DB5" w:rsidRDefault="00C25B80" w:rsidP="00162DA2">
            <w:pPr>
              <w:pStyle w:val="ListParagraph"/>
              <w:rPr>
                <w:rFonts w:cstheme="minorHAnsi"/>
                <w:noProof/>
              </w:rPr>
            </w:pPr>
            <w:r w:rsidRPr="00947DB5">
              <w:rPr>
                <w:rFonts w:cstheme="minorHAnsi"/>
                <w:b/>
                <w:bCs/>
              </w:rPr>
              <w:t xml:space="preserve">Stage </w:t>
            </w:r>
            <w:r w:rsidR="00355936" w:rsidRPr="00947DB5">
              <w:rPr>
                <w:rFonts w:cstheme="minorHAnsi"/>
                <w:b/>
                <w:bCs/>
              </w:rPr>
              <w:t>3</w:t>
            </w:r>
            <w:r w:rsidRPr="00947DB5">
              <w:rPr>
                <w:rFonts w:cstheme="minorHAnsi"/>
                <w:b/>
                <w:bCs/>
              </w:rPr>
              <w:t>: Catastrophic Coverage</w:t>
            </w:r>
            <w:r w:rsidRPr="00947DB5">
              <w:rPr>
                <w:rFonts w:cstheme="minorHAnsi"/>
                <w:b/>
                <w:bCs/>
              </w:rPr>
              <w:br/>
            </w:r>
            <w:r w:rsidR="00FB4CAE" w:rsidRPr="00947DB5">
              <w:rPr>
                <w:rFonts w:cstheme="minorHAnsi"/>
              </w:rPr>
              <w:t xml:space="preserve">In </w:t>
            </w:r>
            <w:r w:rsidR="00562D61" w:rsidRPr="00947DB5">
              <w:rPr>
                <w:rFonts w:cstheme="minorHAnsi"/>
              </w:rPr>
              <w:t>this stage, you pay nothing for your covered Part D drugs</w:t>
            </w:r>
            <w:r w:rsidR="004A4753" w:rsidRPr="00947DB5">
              <w:rPr>
                <w:rFonts w:cstheme="minorHAnsi"/>
              </w:rPr>
              <w:t>.</w:t>
            </w:r>
            <w:r w:rsidR="004235AD" w:rsidRPr="00947DB5">
              <w:rPr>
                <w:rFonts w:cstheme="minorHAnsi"/>
              </w:rPr>
              <w:t xml:space="preserve"> </w:t>
            </w:r>
            <w:r w:rsidRPr="00947DB5">
              <w:rPr>
                <w:rFonts w:cstheme="minorHAnsi"/>
                <w:b/>
              </w:rPr>
              <w:t xml:space="preserve">You generally </w:t>
            </w:r>
            <w:r w:rsidRPr="00947DB5">
              <w:rPr>
                <w:rFonts w:cstheme="minorHAnsi"/>
                <w:b/>
                <w:color w:val="231F20"/>
              </w:rPr>
              <w:t>stay</w:t>
            </w:r>
            <w:r w:rsidRPr="00947DB5">
              <w:rPr>
                <w:rFonts w:cstheme="minorHAnsi"/>
                <w:b/>
                <w:color w:val="231F20"/>
                <w:spacing w:val="-3"/>
              </w:rPr>
              <w:t xml:space="preserve"> </w:t>
            </w:r>
            <w:r w:rsidRPr="00947DB5">
              <w:rPr>
                <w:rFonts w:cstheme="minorHAnsi"/>
                <w:b/>
                <w:color w:val="231F20"/>
              </w:rPr>
              <w:t>in</w:t>
            </w:r>
            <w:r w:rsidRPr="00947DB5">
              <w:rPr>
                <w:rFonts w:cstheme="minorHAnsi"/>
                <w:b/>
                <w:color w:val="231F20"/>
                <w:spacing w:val="-2"/>
              </w:rPr>
              <w:t xml:space="preserve"> </w:t>
            </w:r>
            <w:r w:rsidRPr="00947DB5">
              <w:rPr>
                <w:rFonts w:cstheme="minorHAnsi"/>
                <w:b/>
                <w:color w:val="231F20"/>
              </w:rPr>
              <w:t>this</w:t>
            </w:r>
            <w:r w:rsidRPr="00947DB5">
              <w:rPr>
                <w:rFonts w:cstheme="minorHAnsi"/>
                <w:b/>
                <w:color w:val="231F20"/>
                <w:spacing w:val="-3"/>
              </w:rPr>
              <w:t xml:space="preserve"> </w:t>
            </w:r>
            <w:r w:rsidRPr="00947DB5">
              <w:rPr>
                <w:rFonts w:cstheme="minorHAnsi"/>
                <w:b/>
                <w:color w:val="231F20"/>
              </w:rPr>
              <w:t>stage</w:t>
            </w:r>
            <w:r w:rsidRPr="00947DB5">
              <w:rPr>
                <w:rFonts w:cstheme="minorHAnsi"/>
                <w:b/>
                <w:color w:val="231F20"/>
                <w:spacing w:val="-3"/>
              </w:rPr>
              <w:t xml:space="preserve"> </w:t>
            </w:r>
            <w:r w:rsidRPr="00947DB5">
              <w:rPr>
                <w:rFonts w:cstheme="minorHAnsi"/>
                <w:b/>
                <w:color w:val="231F20"/>
              </w:rPr>
              <w:t>for</w:t>
            </w:r>
            <w:r w:rsidRPr="00947DB5">
              <w:rPr>
                <w:rFonts w:cstheme="minorHAnsi"/>
                <w:b/>
                <w:color w:val="231F20"/>
                <w:spacing w:val="-3"/>
              </w:rPr>
              <w:t xml:space="preserve"> </w:t>
            </w:r>
            <w:r w:rsidRPr="00947DB5">
              <w:rPr>
                <w:rFonts w:cstheme="minorHAnsi"/>
                <w:b/>
                <w:color w:val="231F20"/>
              </w:rPr>
              <w:t>the</w:t>
            </w:r>
            <w:r w:rsidRPr="00947DB5">
              <w:rPr>
                <w:rFonts w:cstheme="minorHAnsi"/>
                <w:b/>
                <w:color w:val="231F20"/>
                <w:spacing w:val="-2"/>
              </w:rPr>
              <w:t xml:space="preserve"> </w:t>
            </w:r>
            <w:r w:rsidRPr="00947DB5">
              <w:rPr>
                <w:rFonts w:cstheme="minorHAnsi"/>
                <w:b/>
                <w:color w:val="231F20"/>
              </w:rPr>
              <w:t>rest</w:t>
            </w:r>
            <w:r w:rsidRPr="00947DB5">
              <w:rPr>
                <w:rFonts w:cstheme="minorHAnsi"/>
                <w:b/>
                <w:color w:val="231F20"/>
                <w:spacing w:val="-3"/>
              </w:rPr>
              <w:t xml:space="preserve"> </w:t>
            </w:r>
            <w:r w:rsidRPr="00947DB5">
              <w:rPr>
                <w:rFonts w:cstheme="minorHAnsi"/>
                <w:b/>
                <w:color w:val="231F20"/>
              </w:rPr>
              <w:t>of</w:t>
            </w:r>
            <w:r w:rsidRPr="00947DB5">
              <w:rPr>
                <w:rFonts w:cstheme="minorHAnsi"/>
                <w:b/>
                <w:color w:val="231F20"/>
                <w:spacing w:val="-3"/>
              </w:rPr>
              <w:t xml:space="preserve"> </w:t>
            </w:r>
            <w:r w:rsidRPr="00947DB5">
              <w:rPr>
                <w:rFonts w:cstheme="minorHAnsi"/>
                <w:b/>
                <w:color w:val="231F20"/>
              </w:rPr>
              <w:t>the</w:t>
            </w:r>
            <w:r w:rsidRPr="00947DB5">
              <w:rPr>
                <w:rFonts w:cstheme="minorHAnsi"/>
                <w:b/>
                <w:color w:val="231F20"/>
                <w:spacing w:val="-3"/>
              </w:rPr>
              <w:t xml:space="preserve"> </w:t>
            </w:r>
            <w:r w:rsidRPr="00947DB5">
              <w:rPr>
                <w:rFonts w:cstheme="minorHAnsi"/>
                <w:b/>
                <w:color w:val="231F20"/>
              </w:rPr>
              <w:t>calendar</w:t>
            </w:r>
            <w:r w:rsidRPr="00947DB5">
              <w:rPr>
                <w:rFonts w:cstheme="minorHAnsi"/>
                <w:b/>
                <w:color w:val="231F20"/>
                <w:spacing w:val="-2"/>
              </w:rPr>
              <w:t xml:space="preserve"> </w:t>
            </w:r>
            <w:r w:rsidRPr="00947DB5">
              <w:rPr>
                <w:rFonts w:cstheme="minorHAnsi"/>
                <w:b/>
                <w:color w:val="231F20"/>
              </w:rPr>
              <w:t>year</w:t>
            </w:r>
            <w:r w:rsidRPr="00947DB5">
              <w:rPr>
                <w:rFonts w:cstheme="minorHAnsi"/>
                <w:b/>
                <w:color w:val="231F20"/>
                <w:spacing w:val="-2"/>
              </w:rPr>
              <w:t>.</w:t>
            </w:r>
          </w:p>
        </w:tc>
      </w:tr>
    </w:tbl>
    <w:p w14:paraId="64DAE493" w14:textId="77777777" w:rsidR="00C25B80" w:rsidRPr="00947DB5" w:rsidRDefault="00C25B80" w:rsidP="00B16C22">
      <w:pPr>
        <w:pStyle w:val="BodyText"/>
        <w:rPr>
          <w:rFonts w:cstheme="minorHAnsi"/>
        </w:rPr>
      </w:pPr>
    </w:p>
    <w:p w14:paraId="174017D5" w14:textId="1877B9CE" w:rsidR="00E214A5" w:rsidRPr="00947DB5" w:rsidRDefault="00E214A5">
      <w:pPr>
        <w:spacing w:line="240" w:lineRule="auto"/>
        <w:rPr>
          <w:rFonts w:cstheme="minorHAnsi"/>
          <w:color w:val="231F20"/>
        </w:rPr>
      </w:pPr>
      <w:r w:rsidRPr="00947DB5">
        <w:rPr>
          <w:rFonts w:cstheme="minorHAnsi"/>
        </w:rPr>
        <w:br w:type="page"/>
      </w:r>
    </w:p>
    <w:p w14:paraId="3E74C2B9" w14:textId="33EE41ED" w:rsidR="00C25B80" w:rsidRPr="00E26B10" w:rsidRDefault="00C25B80" w:rsidP="00D27AD9">
      <w:pPr>
        <w:pStyle w:val="InstructionsHeading"/>
      </w:pPr>
      <w:bookmarkStart w:id="21" w:name="_Toc127954569"/>
      <w:r w:rsidRPr="00E26B10">
        <w:lastRenderedPageBreak/>
        <w:t xml:space="preserve">Example </w:t>
      </w:r>
      <w:r w:rsidR="00D07F0A" w:rsidRPr="00E26B10">
        <w:t>6</w:t>
      </w:r>
      <w:r w:rsidRPr="00E26B10">
        <w:t xml:space="preserve">: LIS in the </w:t>
      </w:r>
      <w:r w:rsidR="009A0ECE" w:rsidRPr="00E26B10">
        <w:t>I</w:t>
      </w:r>
      <w:r w:rsidRPr="00E26B10">
        <w:t xml:space="preserve">nitial </w:t>
      </w:r>
      <w:r w:rsidR="009A0ECE" w:rsidRPr="00E26B10">
        <w:t>C</w:t>
      </w:r>
      <w:r w:rsidRPr="00E26B10">
        <w:t xml:space="preserve">overage </w:t>
      </w:r>
      <w:r w:rsidR="009A0ECE" w:rsidRPr="00E26B10">
        <w:t>S</w:t>
      </w:r>
      <w:r w:rsidRPr="00E26B10">
        <w:t>tage</w:t>
      </w:r>
      <w:bookmarkEnd w:id="21"/>
    </w:p>
    <w:p w14:paraId="205F0302" w14:textId="77777777" w:rsidR="00C25B80" w:rsidRPr="00E26B10" w:rsidRDefault="00C25B80" w:rsidP="00AE4820">
      <w:pPr>
        <w:pStyle w:val="ChartNumber"/>
        <w:rPr>
          <w:rFonts w:asciiTheme="minorHAnsi" w:hAnsiTheme="minorHAnsi" w:cstheme="minorHAnsi"/>
        </w:rPr>
      </w:pPr>
      <w:r w:rsidRPr="00E26B10">
        <w:rPr>
          <w:rFonts w:asciiTheme="minorHAnsi" w:hAnsiTheme="minorHAnsi" w:cstheme="minorHAnsi"/>
        </w:rPr>
        <w:t>CHART</w:t>
      </w:r>
      <w:r w:rsidRPr="00E26B10">
        <w:rPr>
          <w:rFonts w:asciiTheme="minorHAnsi" w:hAnsiTheme="minorHAnsi" w:cstheme="minorHAnsi"/>
          <w:spacing w:val="18"/>
        </w:rPr>
        <w:t xml:space="preserve"> </w:t>
      </w:r>
      <w:r w:rsidRPr="00E26B10">
        <w:rPr>
          <w:rFonts w:asciiTheme="minorHAnsi" w:hAnsiTheme="minorHAnsi" w:cstheme="minorHAnsi"/>
          <w:spacing w:val="-10"/>
        </w:rPr>
        <w:t>3</w:t>
      </w:r>
    </w:p>
    <w:p w14:paraId="7803285C" w14:textId="77777777" w:rsidR="00C25B80" w:rsidRPr="00E26B10" w:rsidRDefault="00C25B80" w:rsidP="00B16C22">
      <w:pPr>
        <w:pStyle w:val="Heading2"/>
        <w:rPr>
          <w:rFonts w:asciiTheme="minorHAnsi" w:hAnsiTheme="minorHAnsi" w:cstheme="minorHAnsi"/>
        </w:rPr>
      </w:pPr>
      <w:bookmarkStart w:id="22" w:name="_Toc127954570"/>
      <w:r w:rsidRPr="00E26B10">
        <w:rPr>
          <w:rFonts w:asciiTheme="minorHAnsi" w:hAnsiTheme="minorHAnsi" w:cstheme="minorHAnsi"/>
        </w:rPr>
        <w:t xml:space="preserve">Your current drug payment </w:t>
      </w:r>
      <w:r w:rsidRPr="00E26B10">
        <w:rPr>
          <w:rFonts w:asciiTheme="minorHAnsi" w:hAnsiTheme="minorHAnsi" w:cstheme="minorHAnsi"/>
          <w:spacing w:val="-2"/>
        </w:rPr>
        <w:t>stage</w:t>
      </w:r>
      <w:bookmarkEnd w:id="22"/>
    </w:p>
    <w:p w14:paraId="512BE1BD" w14:textId="0D4951D5" w:rsidR="00C25B80" w:rsidRPr="00D27AD9" w:rsidRDefault="00C25B80" w:rsidP="00B16C22">
      <w:pPr>
        <w:pStyle w:val="BodyText"/>
      </w:pPr>
      <w:r w:rsidRPr="00947DB5">
        <w:t>How</w:t>
      </w:r>
      <w:r w:rsidRPr="00947DB5">
        <w:rPr>
          <w:spacing w:val="-2"/>
        </w:rPr>
        <w:t xml:space="preserve"> </w:t>
      </w:r>
      <w:r w:rsidRPr="00947DB5">
        <w:t>much</w:t>
      </w:r>
      <w:r w:rsidRPr="00947DB5">
        <w:rPr>
          <w:spacing w:val="-2"/>
        </w:rPr>
        <w:t xml:space="preserve"> </w:t>
      </w:r>
      <w:r w:rsidRPr="00947DB5">
        <w:t>you</w:t>
      </w:r>
      <w:r w:rsidRPr="00947DB5">
        <w:rPr>
          <w:spacing w:val="-2"/>
        </w:rPr>
        <w:t xml:space="preserve"> </w:t>
      </w:r>
      <w:r w:rsidRPr="00947DB5">
        <w:t>pay</w:t>
      </w:r>
      <w:r w:rsidRPr="00947DB5">
        <w:rPr>
          <w:spacing w:val="-2"/>
        </w:rPr>
        <w:t xml:space="preserve"> </w:t>
      </w:r>
      <w:r w:rsidRPr="00947DB5">
        <w:t>for</w:t>
      </w:r>
      <w:r w:rsidRPr="00947DB5">
        <w:rPr>
          <w:spacing w:val="-2"/>
        </w:rPr>
        <w:t xml:space="preserve"> </w:t>
      </w:r>
      <w:r w:rsidRPr="00947DB5">
        <w:t>a</w:t>
      </w:r>
      <w:r w:rsidRPr="00947DB5">
        <w:rPr>
          <w:spacing w:val="-2"/>
        </w:rPr>
        <w:t xml:space="preserve"> </w:t>
      </w:r>
      <w:r w:rsidRPr="00947DB5">
        <w:t>covered</w:t>
      </w:r>
      <w:r w:rsidRPr="00947DB5">
        <w:rPr>
          <w:spacing w:val="-2"/>
        </w:rPr>
        <w:t xml:space="preserve"> </w:t>
      </w:r>
      <w:r w:rsidRPr="00947DB5">
        <w:t>Part</w:t>
      </w:r>
      <w:r w:rsidRPr="00947DB5">
        <w:rPr>
          <w:spacing w:val="-2"/>
        </w:rPr>
        <w:t xml:space="preserve"> </w:t>
      </w:r>
      <w:r w:rsidRPr="00947DB5">
        <w:t>D</w:t>
      </w:r>
      <w:r w:rsidRPr="00947DB5">
        <w:rPr>
          <w:spacing w:val="-2"/>
        </w:rPr>
        <w:t xml:space="preserve"> </w:t>
      </w:r>
      <w:r w:rsidRPr="00947DB5">
        <w:t>prescription</w:t>
      </w:r>
      <w:r w:rsidRPr="00947DB5">
        <w:rPr>
          <w:spacing w:val="-2"/>
        </w:rPr>
        <w:t xml:space="preserve"> </w:t>
      </w:r>
      <w:r w:rsidRPr="00947DB5">
        <w:t>depends</w:t>
      </w:r>
      <w:r w:rsidRPr="00947DB5">
        <w:rPr>
          <w:spacing w:val="-2"/>
        </w:rPr>
        <w:t xml:space="preserve"> </w:t>
      </w:r>
      <w:r w:rsidRPr="00947DB5">
        <w:t>on</w:t>
      </w:r>
      <w:r w:rsidRPr="00947DB5">
        <w:rPr>
          <w:spacing w:val="-2"/>
        </w:rPr>
        <w:t xml:space="preserve"> </w:t>
      </w:r>
      <w:r w:rsidRPr="00947DB5">
        <w:t>which</w:t>
      </w:r>
      <w:r w:rsidRPr="00947DB5">
        <w:rPr>
          <w:spacing w:val="-2"/>
        </w:rPr>
        <w:t xml:space="preserve"> </w:t>
      </w:r>
      <w:r w:rsidRPr="00947DB5">
        <w:t>payment</w:t>
      </w:r>
      <w:r w:rsidRPr="00947DB5">
        <w:rPr>
          <w:spacing w:val="-2"/>
        </w:rPr>
        <w:t xml:space="preserve"> </w:t>
      </w:r>
      <w:r w:rsidRPr="00947DB5">
        <w:t>stage</w:t>
      </w:r>
      <w:r w:rsidRPr="00947DB5">
        <w:rPr>
          <w:spacing w:val="-2"/>
        </w:rPr>
        <w:t xml:space="preserve"> </w:t>
      </w:r>
      <w:r w:rsidRPr="00947DB5">
        <w:t>you’re</w:t>
      </w:r>
      <w:r w:rsidRPr="00947DB5">
        <w:rPr>
          <w:spacing w:val="-2"/>
        </w:rPr>
        <w:t xml:space="preserve"> </w:t>
      </w:r>
      <w:r w:rsidRPr="00947DB5">
        <w:t>in</w:t>
      </w:r>
      <w:r w:rsidRPr="00947DB5">
        <w:rPr>
          <w:spacing w:val="-2"/>
        </w:rPr>
        <w:t xml:space="preserve"> </w:t>
      </w:r>
      <w:r w:rsidRPr="00947DB5">
        <w:t>when</w:t>
      </w:r>
      <w:r w:rsidRPr="00947DB5">
        <w:rPr>
          <w:spacing w:val="-2"/>
        </w:rPr>
        <w:t xml:space="preserve"> </w:t>
      </w:r>
      <w:r w:rsidRPr="00947DB5">
        <w:t>you</w:t>
      </w:r>
      <w:r w:rsidRPr="00947DB5">
        <w:rPr>
          <w:spacing w:val="-2"/>
        </w:rPr>
        <w:t xml:space="preserve"> </w:t>
      </w:r>
      <w:r w:rsidRPr="00947DB5">
        <w:t>fill</w:t>
      </w:r>
      <w:r w:rsidRPr="00947DB5">
        <w:rPr>
          <w:spacing w:val="-2"/>
        </w:rPr>
        <w:t xml:space="preserve"> </w:t>
      </w:r>
      <w:r w:rsidRPr="00947DB5">
        <w:t>it.</w:t>
      </w:r>
      <w:r w:rsidRPr="00947DB5">
        <w:rPr>
          <w:spacing w:val="-2"/>
        </w:rPr>
        <w:t xml:space="preserve"> </w:t>
      </w:r>
      <w:r w:rsidRPr="00947DB5">
        <w:t xml:space="preserve">This chart helps you understand what stage </w:t>
      </w:r>
      <w:r w:rsidR="0086210F" w:rsidRPr="00947DB5">
        <w:t xml:space="preserve">you were in at the end of March </w:t>
      </w:r>
      <w:r w:rsidR="00117C02">
        <w:t>2026</w:t>
      </w:r>
      <w:r w:rsidR="0086210F" w:rsidRPr="00947DB5">
        <w:t xml:space="preserve"> </w:t>
      </w:r>
      <w:r w:rsidRPr="00947DB5">
        <w:t>and when you’ll move to the next stage.</w:t>
      </w:r>
    </w:p>
    <w:tbl>
      <w:tblPr>
        <w:tblW w:w="10650"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bottom w:w="43" w:type="dxa"/>
          <w:right w:w="0" w:type="dxa"/>
        </w:tblCellMar>
        <w:tblLook w:val="01E0" w:firstRow="1" w:lastRow="1" w:firstColumn="1" w:lastColumn="1" w:noHBand="0" w:noVBand="0"/>
      </w:tblPr>
      <w:tblGrid>
        <w:gridCol w:w="3090"/>
        <w:gridCol w:w="2520"/>
        <w:gridCol w:w="2520"/>
        <w:gridCol w:w="2520"/>
      </w:tblGrid>
      <w:tr w:rsidR="005678BA" w:rsidRPr="00947DB5" w14:paraId="0136B792" w14:textId="77777777" w:rsidTr="00A50EAA">
        <w:trPr>
          <w:trHeight w:val="1181"/>
        </w:trPr>
        <w:tc>
          <w:tcPr>
            <w:tcW w:w="3090" w:type="dxa"/>
            <w:tcBorders>
              <w:top w:val="nil"/>
              <w:left w:val="nil"/>
              <w:bottom w:val="dotted" w:sz="6" w:space="0" w:color="231F20"/>
              <w:right w:val="nil"/>
            </w:tcBorders>
            <w:vAlign w:val="bottom"/>
          </w:tcPr>
          <w:p w14:paraId="15D73D8B" w14:textId="196DF423" w:rsidR="005678BA" w:rsidRPr="00E26B10" w:rsidRDefault="005678BA" w:rsidP="00D27AD9">
            <w:pPr>
              <w:pStyle w:val="TableParagraph"/>
              <w:spacing w:before="261" w:line="240" w:lineRule="auto"/>
              <w:ind w:right="473"/>
              <w:contextualSpacing/>
              <w:rPr>
                <w:rFonts w:cstheme="minorHAnsi"/>
                <w:b/>
                <w:sz w:val="26"/>
              </w:rPr>
            </w:pPr>
            <w:r w:rsidRPr="00E26B10">
              <w:rPr>
                <w:rFonts w:cstheme="minorHAnsi"/>
                <w:b/>
                <w:color w:val="231F20"/>
                <w:spacing w:val="-2"/>
              </w:rPr>
              <w:t>Year-to-date</w:t>
            </w:r>
            <w:r w:rsidRPr="00E26B10">
              <w:rPr>
                <w:rFonts w:cstheme="minorHAnsi"/>
                <w:b/>
                <w:color w:val="231F20"/>
                <w:spacing w:val="-12"/>
              </w:rPr>
              <w:t xml:space="preserve"> </w:t>
            </w:r>
            <w:r w:rsidRPr="00E26B10">
              <w:rPr>
                <w:rFonts w:cstheme="minorHAnsi"/>
                <w:b/>
                <w:color w:val="231F20"/>
                <w:spacing w:val="-2"/>
              </w:rPr>
              <w:t xml:space="preserve">totals: </w:t>
            </w:r>
            <w:r w:rsidR="00D27AD9">
              <w:rPr>
                <w:rFonts w:cstheme="minorHAnsi"/>
                <w:b/>
                <w:color w:val="231F20"/>
                <w:spacing w:val="-2"/>
              </w:rPr>
              <w:br/>
            </w:r>
            <w:r w:rsidRPr="00E26B10">
              <w:rPr>
                <w:rFonts w:cstheme="minorHAnsi"/>
                <w:b/>
                <w:color w:val="231F20"/>
              </w:rPr>
              <w:t xml:space="preserve">Jan </w:t>
            </w:r>
            <w:r w:rsidRPr="00E26B10">
              <w:rPr>
                <w:rFonts w:cstheme="minorHAnsi"/>
                <w:b/>
              </w:rPr>
              <w:t xml:space="preserve">– </w:t>
            </w:r>
            <w:r w:rsidRPr="00E26B10">
              <w:rPr>
                <w:rFonts w:cstheme="minorHAnsi"/>
                <w:b/>
                <w:szCs w:val="24"/>
              </w:rPr>
              <w:t xml:space="preserve">March </w:t>
            </w:r>
            <w:r w:rsidR="00117C02">
              <w:rPr>
                <w:rFonts w:cstheme="minorHAnsi"/>
                <w:b/>
                <w:szCs w:val="24"/>
              </w:rPr>
              <w:t>2026</w:t>
            </w:r>
          </w:p>
        </w:tc>
        <w:tc>
          <w:tcPr>
            <w:tcW w:w="2520" w:type="dxa"/>
            <w:tcBorders>
              <w:top w:val="nil"/>
              <w:left w:val="nil"/>
              <w:bottom w:val="dotted" w:sz="6" w:space="0" w:color="231F20"/>
              <w:right w:val="single" w:sz="18" w:space="0" w:color="auto"/>
            </w:tcBorders>
            <w:vAlign w:val="bottom"/>
          </w:tcPr>
          <w:p w14:paraId="052F4711" w14:textId="77777777" w:rsidR="005678BA" w:rsidRPr="00E26B10" w:rsidRDefault="005678BA" w:rsidP="00A50EAA">
            <w:pPr>
              <w:pStyle w:val="TableParagraph"/>
              <w:spacing w:line="240" w:lineRule="auto"/>
              <w:ind w:left="130"/>
              <w:contextualSpacing/>
              <w:jc w:val="center"/>
              <w:rPr>
                <w:rFonts w:cstheme="minorHAnsi"/>
                <w:b/>
              </w:rPr>
            </w:pPr>
            <w:r w:rsidRPr="00E26B10">
              <w:rPr>
                <w:rFonts w:cstheme="minorHAnsi"/>
                <w:b/>
              </w:rPr>
              <w:t xml:space="preserve">Stage 1: </w:t>
            </w:r>
            <w:r w:rsidRPr="00E26B10">
              <w:rPr>
                <w:rFonts w:cstheme="minorHAnsi"/>
                <w:b/>
              </w:rPr>
              <w:br/>
              <w:t>Yearly</w:t>
            </w:r>
            <w:r w:rsidRPr="00E26B10">
              <w:rPr>
                <w:rFonts w:cstheme="minorHAnsi"/>
                <w:b/>
              </w:rPr>
              <w:br/>
              <w:t>Deductible</w:t>
            </w:r>
          </w:p>
        </w:tc>
        <w:tc>
          <w:tcPr>
            <w:tcW w:w="2520" w:type="dxa"/>
            <w:tcBorders>
              <w:top w:val="single" w:sz="18" w:space="0" w:color="auto"/>
              <w:left w:val="single" w:sz="18" w:space="0" w:color="auto"/>
              <w:bottom w:val="single" w:sz="18" w:space="0" w:color="auto"/>
              <w:right w:val="single" w:sz="18" w:space="0" w:color="auto"/>
            </w:tcBorders>
            <w:shd w:val="clear" w:color="auto" w:fill="231F20"/>
            <w:vAlign w:val="bottom"/>
          </w:tcPr>
          <w:p w14:paraId="01C6130C" w14:textId="77777777" w:rsidR="005678BA" w:rsidRPr="00E26B10" w:rsidRDefault="005678BA" w:rsidP="00A50EAA">
            <w:pPr>
              <w:pStyle w:val="TableParagraph"/>
              <w:spacing w:line="240" w:lineRule="auto"/>
              <w:contextualSpacing/>
              <w:jc w:val="center"/>
              <w:rPr>
                <w:rFonts w:cstheme="minorHAnsi"/>
                <w:b/>
                <w:sz w:val="26"/>
              </w:rPr>
            </w:pPr>
            <w:r w:rsidRPr="00E26B10">
              <w:rPr>
                <w:rFonts w:cstheme="minorHAnsi"/>
                <w:b/>
                <w:color w:val="FFFFFF"/>
                <w:spacing w:val="-8"/>
              </w:rPr>
              <w:t>You’re</w:t>
            </w:r>
            <w:r w:rsidRPr="00E26B10">
              <w:rPr>
                <w:rFonts w:cstheme="minorHAnsi"/>
                <w:b/>
                <w:color w:val="FFFFFF"/>
                <w:spacing w:val="-6"/>
              </w:rPr>
              <w:t xml:space="preserve"> </w:t>
            </w:r>
            <w:r w:rsidRPr="00E26B10">
              <w:rPr>
                <w:rFonts w:cstheme="minorHAnsi"/>
                <w:b/>
                <w:color w:val="FFFFFF"/>
                <w:spacing w:val="-8"/>
              </w:rPr>
              <w:t xml:space="preserve">in </w:t>
            </w:r>
            <w:r w:rsidRPr="00E26B10">
              <w:rPr>
                <w:rFonts w:cstheme="minorHAnsi"/>
                <w:b/>
                <w:color w:val="FFFFFF"/>
                <w:spacing w:val="-8"/>
              </w:rPr>
              <w:br/>
            </w:r>
            <w:r w:rsidRPr="00E26B10">
              <w:rPr>
                <w:rFonts w:cstheme="minorHAnsi"/>
                <w:b/>
                <w:color w:val="FFFFFF"/>
              </w:rPr>
              <w:t>Stage</w:t>
            </w:r>
            <w:r w:rsidRPr="00E26B10">
              <w:rPr>
                <w:rFonts w:cstheme="minorHAnsi"/>
                <w:b/>
                <w:color w:val="FFFFFF"/>
                <w:spacing w:val="-8"/>
              </w:rPr>
              <w:t xml:space="preserve"> </w:t>
            </w:r>
            <w:r w:rsidRPr="00E26B10">
              <w:rPr>
                <w:rFonts w:cstheme="minorHAnsi"/>
                <w:b/>
                <w:color w:val="FFFFFF"/>
              </w:rPr>
              <w:t xml:space="preserve">2: </w:t>
            </w:r>
            <w:r w:rsidRPr="00E26B10">
              <w:rPr>
                <w:rFonts w:cstheme="minorHAnsi"/>
                <w:b/>
                <w:color w:val="FFFFFF"/>
              </w:rPr>
              <w:br/>
            </w:r>
            <w:r w:rsidRPr="00E26B10">
              <w:rPr>
                <w:rFonts w:cstheme="minorHAnsi"/>
                <w:b/>
                <w:color w:val="FFFFFF"/>
                <w:spacing w:val="-2"/>
              </w:rPr>
              <w:t>Initial</w:t>
            </w:r>
            <w:r w:rsidRPr="00E26B10">
              <w:rPr>
                <w:rFonts w:cstheme="minorHAnsi"/>
                <w:b/>
              </w:rPr>
              <w:t xml:space="preserve"> </w:t>
            </w:r>
            <w:r w:rsidRPr="00E26B10">
              <w:rPr>
                <w:rFonts w:cstheme="minorHAnsi"/>
                <w:b/>
              </w:rPr>
              <w:br/>
            </w:r>
            <w:r w:rsidRPr="00E26B10">
              <w:rPr>
                <w:rFonts w:cstheme="minorHAnsi"/>
                <w:b/>
                <w:color w:val="FFFFFF"/>
                <w:spacing w:val="-2"/>
              </w:rPr>
              <w:t>Coverage</w:t>
            </w:r>
          </w:p>
        </w:tc>
        <w:tc>
          <w:tcPr>
            <w:tcW w:w="2520" w:type="dxa"/>
            <w:tcBorders>
              <w:top w:val="nil"/>
              <w:left w:val="single" w:sz="18" w:space="0" w:color="auto"/>
              <w:bottom w:val="dotted" w:sz="6" w:space="0" w:color="231F20"/>
              <w:right w:val="nil"/>
            </w:tcBorders>
            <w:vAlign w:val="bottom"/>
          </w:tcPr>
          <w:p w14:paraId="7B7CE3A9" w14:textId="14BEB164" w:rsidR="005678BA" w:rsidRPr="00E26B10" w:rsidRDefault="005678BA" w:rsidP="00A50EAA">
            <w:pPr>
              <w:pStyle w:val="TableParagraph"/>
              <w:spacing w:line="240" w:lineRule="auto"/>
              <w:ind w:left="130"/>
              <w:contextualSpacing/>
              <w:jc w:val="center"/>
              <w:rPr>
                <w:rFonts w:cstheme="minorHAnsi"/>
                <w:b/>
              </w:rPr>
            </w:pPr>
            <w:r w:rsidRPr="00E26B10">
              <w:rPr>
                <w:rFonts w:cstheme="minorHAnsi"/>
                <w:b/>
              </w:rPr>
              <w:t xml:space="preserve">Stage 3: </w:t>
            </w:r>
            <w:r w:rsidR="00D27AD9">
              <w:rPr>
                <w:rFonts w:cstheme="minorHAnsi"/>
                <w:b/>
              </w:rPr>
              <w:br/>
            </w:r>
            <w:r w:rsidRPr="00E26B10">
              <w:rPr>
                <w:rFonts w:cstheme="minorHAnsi"/>
                <w:b/>
              </w:rPr>
              <w:t>Catastrophic Coverage</w:t>
            </w:r>
          </w:p>
        </w:tc>
      </w:tr>
      <w:tr w:rsidR="005678BA" w:rsidRPr="00947DB5" w14:paraId="7814A450" w14:textId="77777777" w:rsidTr="00D27AD9">
        <w:trPr>
          <w:trHeight w:val="510"/>
        </w:trPr>
        <w:tc>
          <w:tcPr>
            <w:tcW w:w="3090" w:type="dxa"/>
            <w:tcBorders>
              <w:top w:val="dotted" w:sz="6" w:space="0" w:color="231F20"/>
              <w:left w:val="nil"/>
              <w:bottom w:val="dotted" w:sz="6" w:space="0" w:color="231F20"/>
              <w:right w:val="dotted" w:sz="6" w:space="0" w:color="231F20"/>
            </w:tcBorders>
            <w:vAlign w:val="center"/>
          </w:tcPr>
          <w:p w14:paraId="2B2D022E" w14:textId="764EDA50" w:rsidR="005678BA" w:rsidRPr="00E26B10" w:rsidRDefault="005678BA" w:rsidP="00136DDA">
            <w:pPr>
              <w:pStyle w:val="TableParagraph"/>
              <w:spacing w:before="91"/>
              <w:ind w:left="130"/>
              <w:rPr>
                <w:rFonts w:cstheme="minorHAnsi"/>
                <w:b/>
              </w:rPr>
            </w:pPr>
            <w:r w:rsidRPr="00E26B10">
              <w:rPr>
                <w:rFonts w:cstheme="minorHAnsi"/>
                <w:b/>
                <w:color w:val="231F20"/>
              </w:rPr>
              <w:t xml:space="preserve">Out-of-Pocket </w:t>
            </w:r>
            <w:r w:rsidRPr="00E26B10">
              <w:rPr>
                <w:rFonts w:cstheme="minorHAnsi"/>
                <w:b/>
                <w:color w:val="231F20"/>
                <w:spacing w:val="-2"/>
              </w:rPr>
              <w:t>Costs</w:t>
            </w:r>
          </w:p>
        </w:tc>
        <w:tc>
          <w:tcPr>
            <w:tcW w:w="2520" w:type="dxa"/>
            <w:tcBorders>
              <w:top w:val="dotted" w:sz="6" w:space="0" w:color="231F20"/>
              <w:left w:val="dotted" w:sz="6" w:space="0" w:color="231F20"/>
              <w:bottom w:val="dotted" w:sz="6" w:space="0" w:color="231F20"/>
              <w:right w:val="single" w:sz="18" w:space="0" w:color="auto"/>
            </w:tcBorders>
            <w:vAlign w:val="center"/>
          </w:tcPr>
          <w:p w14:paraId="78B963A5" w14:textId="77777777" w:rsidR="005678BA" w:rsidRPr="00E26B10" w:rsidRDefault="005678BA" w:rsidP="00136DDA">
            <w:pPr>
              <w:pStyle w:val="TableParagraph"/>
              <w:spacing w:before="7"/>
              <w:ind w:left="130" w:right="27"/>
              <w:jc w:val="center"/>
              <w:rPr>
                <w:rFonts w:cstheme="minorHAnsi"/>
                <w:i/>
              </w:rPr>
            </w:pPr>
            <w:r w:rsidRPr="00E26B10">
              <w:rPr>
                <w:rFonts w:cstheme="minorHAnsi"/>
                <w:i/>
                <w:color w:val="231F20"/>
              </w:rPr>
              <w:t>not applicable</w:t>
            </w:r>
          </w:p>
        </w:tc>
        <w:tc>
          <w:tcPr>
            <w:tcW w:w="2520" w:type="dxa"/>
            <w:tcBorders>
              <w:top w:val="single" w:sz="18" w:space="0" w:color="auto"/>
              <w:left w:val="single" w:sz="18" w:space="0" w:color="auto"/>
              <w:bottom w:val="single" w:sz="18" w:space="0" w:color="auto"/>
              <w:right w:val="single" w:sz="18" w:space="0" w:color="auto"/>
            </w:tcBorders>
            <w:vAlign w:val="center"/>
          </w:tcPr>
          <w:p w14:paraId="7B309A7A" w14:textId="3C768C58" w:rsidR="005678BA" w:rsidRPr="00E26B10" w:rsidRDefault="005678BA" w:rsidP="00136DDA">
            <w:pPr>
              <w:pStyle w:val="TableParagraph"/>
              <w:spacing w:before="91"/>
              <w:ind w:left="130" w:right="14"/>
              <w:jc w:val="center"/>
              <w:rPr>
                <w:rFonts w:cstheme="minorHAnsi"/>
                <w:b/>
              </w:rPr>
            </w:pPr>
            <w:r w:rsidRPr="00E26B10">
              <w:rPr>
                <w:rFonts w:cstheme="minorHAnsi"/>
                <w:b/>
                <w:color w:val="231F20"/>
                <w:spacing w:val="-2"/>
              </w:rPr>
              <w:t>$</w:t>
            </w:r>
            <w:r w:rsidR="00880877" w:rsidRPr="00E26B10">
              <w:rPr>
                <w:rFonts w:cstheme="minorHAnsi"/>
                <w:b/>
                <w:color w:val="231F20"/>
                <w:spacing w:val="-2"/>
              </w:rPr>
              <w:t>625</w:t>
            </w:r>
          </w:p>
        </w:tc>
        <w:tc>
          <w:tcPr>
            <w:tcW w:w="2520" w:type="dxa"/>
            <w:tcBorders>
              <w:top w:val="dotted" w:sz="6" w:space="0" w:color="231F20"/>
              <w:left w:val="single" w:sz="18" w:space="0" w:color="auto"/>
              <w:bottom w:val="dotted" w:sz="6" w:space="0" w:color="231F20"/>
              <w:right w:val="nil"/>
            </w:tcBorders>
            <w:vAlign w:val="center"/>
          </w:tcPr>
          <w:p w14:paraId="174323E2" w14:textId="77777777" w:rsidR="005678BA" w:rsidRPr="00E26B10" w:rsidRDefault="005678BA" w:rsidP="00136DDA">
            <w:pPr>
              <w:pStyle w:val="TableParagraph"/>
              <w:spacing w:before="136"/>
              <w:ind w:left="130" w:right="180"/>
              <w:jc w:val="center"/>
              <w:rPr>
                <w:rFonts w:cstheme="minorHAnsi"/>
                <w:i/>
              </w:rPr>
            </w:pPr>
            <w:r w:rsidRPr="00E26B10">
              <w:rPr>
                <w:rFonts w:cstheme="minorHAnsi"/>
                <w:i/>
                <w:color w:val="231F20"/>
              </w:rPr>
              <w:t xml:space="preserve">starts when </w:t>
            </w:r>
          </w:p>
          <w:p w14:paraId="05C452B2" w14:textId="0C885675" w:rsidR="005678BA" w:rsidRPr="00E26B10" w:rsidRDefault="005678BA" w:rsidP="00136DDA">
            <w:pPr>
              <w:pStyle w:val="TableParagraph"/>
              <w:spacing w:before="7"/>
              <w:ind w:left="130" w:right="-15"/>
              <w:jc w:val="center"/>
              <w:rPr>
                <w:rFonts w:cstheme="minorHAnsi"/>
                <w:b/>
                <w:i/>
              </w:rPr>
            </w:pPr>
            <w:r w:rsidRPr="00E26B10">
              <w:rPr>
                <w:rFonts w:cstheme="minorHAnsi"/>
                <w:b/>
                <w:i/>
                <w:color w:val="231F20"/>
              </w:rPr>
              <w:t>Out-of-Pocket Costs</w:t>
            </w:r>
          </w:p>
          <w:p w14:paraId="57A535FA" w14:textId="47D89A50" w:rsidR="005678BA" w:rsidRPr="00E26B10" w:rsidRDefault="005678BA" w:rsidP="00136DDA">
            <w:pPr>
              <w:pStyle w:val="TableParagraph"/>
              <w:spacing w:before="7"/>
              <w:ind w:left="130" w:right="98"/>
              <w:jc w:val="center"/>
              <w:rPr>
                <w:rFonts w:cstheme="minorHAnsi"/>
                <w:i/>
              </w:rPr>
            </w:pPr>
            <w:r w:rsidRPr="00E26B10">
              <w:rPr>
                <w:rFonts w:cstheme="minorHAnsi"/>
                <w:i/>
              </w:rPr>
              <w:t>reach</w:t>
            </w:r>
            <w:r w:rsidRPr="00E26B10">
              <w:rPr>
                <w:rFonts w:cstheme="minorHAnsi"/>
                <w:b/>
              </w:rPr>
              <w:t xml:space="preserve"> $</w:t>
            </w:r>
            <w:r w:rsidR="00DD02F3">
              <w:rPr>
                <w:rFonts w:cstheme="minorHAnsi"/>
                <w:b/>
              </w:rPr>
              <w:t>2,100</w:t>
            </w:r>
          </w:p>
        </w:tc>
      </w:tr>
    </w:tbl>
    <w:p w14:paraId="3A82679C" w14:textId="77777777" w:rsidR="00C25B80" w:rsidRPr="00E26B10" w:rsidRDefault="00C25B80" w:rsidP="00D27AD9">
      <w:pPr>
        <w:rPr>
          <w:rFonts w:cstheme="minorHAnsi"/>
        </w:rPr>
      </w:pPr>
    </w:p>
    <w:tbl>
      <w:tblPr>
        <w:tblStyle w:val="TableGrid"/>
        <w:tblW w:w="10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186"/>
        <w:gridCol w:w="257"/>
        <w:gridCol w:w="5357"/>
      </w:tblGrid>
      <w:tr w:rsidR="00AE4820" w:rsidRPr="00947DB5" w14:paraId="4F6D5459" w14:textId="77777777" w:rsidTr="008F7899">
        <w:tc>
          <w:tcPr>
            <w:tcW w:w="5186" w:type="dxa"/>
          </w:tcPr>
          <w:p w14:paraId="33DADEC6" w14:textId="77777777" w:rsidR="00AE4820" w:rsidRPr="00E26B10" w:rsidRDefault="00AE4820" w:rsidP="00402232">
            <w:pPr>
              <w:pStyle w:val="Heading3"/>
              <w:rPr>
                <w:rFonts w:asciiTheme="minorHAnsi" w:hAnsiTheme="minorHAnsi" w:cstheme="minorHAnsi"/>
              </w:rPr>
            </w:pPr>
            <w:r w:rsidRPr="00E26B10">
              <w:rPr>
                <w:rFonts w:asciiTheme="minorHAnsi" w:hAnsiTheme="minorHAnsi" w:cstheme="minorHAnsi"/>
              </w:rPr>
              <w:t>You’re in Stage 2: Initial Coverage</w:t>
            </w:r>
          </w:p>
          <w:p w14:paraId="6EA11E5B" w14:textId="77777777" w:rsidR="00AE4820" w:rsidRPr="00947DB5" w:rsidRDefault="00AE4820" w:rsidP="00402232">
            <w:pPr>
              <w:pStyle w:val="ListParagraph"/>
              <w:rPr>
                <w:rFonts w:cstheme="minorHAnsi"/>
              </w:rPr>
            </w:pPr>
            <w:r w:rsidRPr="00947DB5">
              <w:rPr>
                <w:rFonts w:cstheme="minorHAnsi"/>
              </w:rPr>
              <w:t>You start in this payment stage when you fill your first prescription of the year.</w:t>
            </w:r>
          </w:p>
          <w:p w14:paraId="36166D63" w14:textId="77777777" w:rsidR="00AE4820" w:rsidRPr="00947DB5" w:rsidRDefault="00AE4820" w:rsidP="00402232">
            <w:pPr>
              <w:pStyle w:val="ListParagraph"/>
              <w:rPr>
                <w:rFonts w:cstheme="minorHAnsi"/>
              </w:rPr>
            </w:pPr>
            <w:r w:rsidRPr="00947DB5">
              <w:rPr>
                <w:rFonts w:cstheme="minorHAnsi"/>
              </w:rPr>
              <w:t>During this stage, the plan pays its share of the cost of your drugs and you (or others on your behalf, including “Extra Help” from Medicare) pay your share of the cost.</w:t>
            </w:r>
          </w:p>
          <w:p w14:paraId="4BF1881C" w14:textId="77353A8D" w:rsidR="00AE4820" w:rsidRPr="00D27AD9" w:rsidRDefault="00AE4820" w:rsidP="00D27AD9">
            <w:pPr>
              <w:pStyle w:val="ListParagraph"/>
              <w:rPr>
                <w:rFonts w:cstheme="minorHAnsi"/>
              </w:rPr>
            </w:pPr>
            <w:r w:rsidRPr="00947DB5">
              <w:rPr>
                <w:rFonts w:cstheme="minorHAnsi"/>
              </w:rPr>
              <w:t xml:space="preserve">You generally stay in this stage </w:t>
            </w:r>
            <w:r w:rsidRPr="00947DB5">
              <w:rPr>
                <w:rFonts w:cstheme="minorHAnsi"/>
                <w:b/>
              </w:rPr>
              <w:t xml:space="preserve">until your year-to-date </w:t>
            </w:r>
            <w:r w:rsidR="00520CBA" w:rsidRPr="00947DB5">
              <w:rPr>
                <w:rFonts w:cstheme="minorHAnsi"/>
                <w:b/>
              </w:rPr>
              <w:t>Out</w:t>
            </w:r>
            <w:r w:rsidRPr="00947DB5">
              <w:rPr>
                <w:rFonts w:cstheme="minorHAnsi"/>
                <w:b/>
              </w:rPr>
              <w:t>-of-</w:t>
            </w:r>
            <w:r w:rsidR="00520CBA" w:rsidRPr="00947DB5">
              <w:rPr>
                <w:rFonts w:cstheme="minorHAnsi"/>
                <w:b/>
              </w:rPr>
              <w:t xml:space="preserve">Pocket Costs </w:t>
            </w:r>
            <w:r w:rsidRPr="00947DB5">
              <w:rPr>
                <w:rFonts w:cstheme="minorHAnsi"/>
                <w:b/>
              </w:rPr>
              <w:t>reach $</w:t>
            </w:r>
            <w:r w:rsidR="00DD02F3">
              <w:rPr>
                <w:rFonts w:cstheme="minorHAnsi"/>
                <w:b/>
              </w:rPr>
              <w:t>2,100</w:t>
            </w:r>
            <w:r w:rsidRPr="00947DB5">
              <w:rPr>
                <w:rFonts w:cstheme="minorHAnsi"/>
                <w:b/>
              </w:rPr>
              <w:t>.</w:t>
            </w:r>
            <w:r w:rsidRPr="00947DB5">
              <w:rPr>
                <w:rFonts w:cstheme="minorHAnsi"/>
              </w:rPr>
              <w:t xml:space="preserve"> As of March 3</w:t>
            </w:r>
            <w:r w:rsidR="00924654" w:rsidRPr="00947DB5">
              <w:rPr>
                <w:rFonts w:cstheme="minorHAnsi"/>
              </w:rPr>
              <w:t>1</w:t>
            </w:r>
            <w:r w:rsidRPr="00947DB5">
              <w:rPr>
                <w:rFonts w:cstheme="minorHAnsi"/>
                <w:color w:val="231F20"/>
              </w:rPr>
              <w:t xml:space="preserve">, </w:t>
            </w:r>
            <w:r w:rsidR="00117C02">
              <w:rPr>
                <w:rFonts w:cstheme="minorHAnsi"/>
                <w:color w:val="231F20"/>
              </w:rPr>
              <w:t>2026</w:t>
            </w:r>
            <w:r w:rsidRPr="00947DB5">
              <w:rPr>
                <w:rFonts w:cstheme="minorHAnsi"/>
                <w:color w:val="231F20"/>
              </w:rPr>
              <w:t xml:space="preserve">, your year-to-date </w:t>
            </w:r>
            <w:r w:rsidR="00520CBA" w:rsidRPr="00947DB5">
              <w:rPr>
                <w:rFonts w:cstheme="minorHAnsi"/>
                <w:color w:val="231F20"/>
              </w:rPr>
              <w:t>Out</w:t>
            </w:r>
            <w:r w:rsidRPr="00947DB5">
              <w:rPr>
                <w:rFonts w:cstheme="minorHAnsi"/>
                <w:color w:val="231F20"/>
              </w:rPr>
              <w:t>-of-</w:t>
            </w:r>
            <w:r w:rsidR="00520CBA" w:rsidRPr="00947DB5">
              <w:rPr>
                <w:rFonts w:cstheme="minorHAnsi"/>
                <w:color w:val="231F20"/>
              </w:rPr>
              <w:t xml:space="preserve">Pocket Costs </w:t>
            </w:r>
            <w:r w:rsidRPr="00947DB5">
              <w:rPr>
                <w:rFonts w:cstheme="minorHAnsi"/>
                <w:color w:val="231F20"/>
                <w:spacing w:val="-4"/>
              </w:rPr>
              <w:t>were</w:t>
            </w:r>
            <w:r w:rsidRPr="00947DB5">
              <w:rPr>
                <w:rFonts w:cstheme="minorHAnsi"/>
              </w:rPr>
              <w:t xml:space="preserve"> </w:t>
            </w:r>
            <w:r w:rsidRPr="00947DB5">
              <w:rPr>
                <w:rFonts w:cstheme="minorHAnsi"/>
                <w:b/>
              </w:rPr>
              <w:t>$</w:t>
            </w:r>
            <w:r w:rsidR="00880877" w:rsidRPr="00947DB5">
              <w:rPr>
                <w:rFonts w:cstheme="minorHAnsi"/>
                <w:b/>
              </w:rPr>
              <w:t>625</w:t>
            </w:r>
            <w:r w:rsidRPr="00947DB5">
              <w:rPr>
                <w:rFonts w:cstheme="minorHAnsi"/>
              </w:rPr>
              <w:t xml:space="preserve">. </w:t>
            </w:r>
          </w:p>
        </w:tc>
        <w:tc>
          <w:tcPr>
            <w:tcW w:w="257" w:type="dxa"/>
          </w:tcPr>
          <w:p w14:paraId="46B7773E" w14:textId="77777777" w:rsidR="00AE4820" w:rsidRDefault="00AE4820" w:rsidP="008F7899">
            <w:pPr>
              <w:ind w:left="130"/>
              <w:rPr>
                <w:rFonts w:cstheme="minorHAnsi"/>
              </w:rPr>
            </w:pPr>
          </w:p>
          <w:p w14:paraId="7EEC32DD" w14:textId="77777777" w:rsidR="005A2127" w:rsidRDefault="005A2127" w:rsidP="008F7899">
            <w:pPr>
              <w:ind w:left="130"/>
              <w:rPr>
                <w:rFonts w:cstheme="minorHAnsi"/>
              </w:rPr>
            </w:pPr>
          </w:p>
          <w:p w14:paraId="0BFF871F" w14:textId="77777777" w:rsidR="005A2127" w:rsidRPr="00E26B10" w:rsidRDefault="005A2127" w:rsidP="008F7899">
            <w:pPr>
              <w:ind w:left="130"/>
              <w:rPr>
                <w:rFonts w:cstheme="minorHAnsi"/>
              </w:rPr>
            </w:pPr>
          </w:p>
        </w:tc>
        <w:tc>
          <w:tcPr>
            <w:tcW w:w="5357" w:type="dxa"/>
          </w:tcPr>
          <w:p w14:paraId="49D3736B" w14:textId="77777777" w:rsidR="007F2109" w:rsidRDefault="007F2109" w:rsidP="007F2109">
            <w:pPr>
              <w:rPr>
                <w:rFonts w:cstheme="minorHAnsi"/>
              </w:rPr>
            </w:pPr>
          </w:p>
          <w:p w14:paraId="1D60C554" w14:textId="77777777" w:rsidR="007F2109" w:rsidRDefault="007F2109" w:rsidP="008F7899">
            <w:pPr>
              <w:ind w:left="130"/>
              <w:rPr>
                <w:rFonts w:cstheme="minorHAnsi"/>
              </w:rPr>
            </w:pPr>
          </w:p>
          <w:p w14:paraId="2BDF5C12" w14:textId="77777777" w:rsidR="005A2127" w:rsidRDefault="005A2127" w:rsidP="008F7899">
            <w:pPr>
              <w:ind w:left="130"/>
              <w:rPr>
                <w:rFonts w:cstheme="minorHAnsi"/>
              </w:rPr>
            </w:pPr>
          </w:p>
          <w:p w14:paraId="32170EC6" w14:textId="77777777" w:rsidR="007F2109" w:rsidRDefault="007F2109" w:rsidP="008F7899">
            <w:pPr>
              <w:ind w:left="130"/>
              <w:rPr>
                <w:rFonts w:cstheme="minorHAnsi"/>
              </w:rPr>
            </w:pPr>
          </w:p>
          <w:p w14:paraId="13047AAD" w14:textId="77777777" w:rsidR="007F2109" w:rsidRDefault="007F2109" w:rsidP="008F7899">
            <w:pPr>
              <w:ind w:left="130"/>
              <w:rPr>
                <w:rFonts w:cstheme="minorHAnsi"/>
              </w:rPr>
            </w:pPr>
          </w:p>
          <w:p w14:paraId="763DAE68" w14:textId="77777777" w:rsidR="007F2109" w:rsidRDefault="007F2109" w:rsidP="008F7899">
            <w:pPr>
              <w:ind w:left="130"/>
              <w:rPr>
                <w:rFonts w:cstheme="minorHAnsi"/>
              </w:rPr>
            </w:pPr>
          </w:p>
          <w:p w14:paraId="03F4FC8A" w14:textId="77777777" w:rsidR="007F2109" w:rsidRDefault="007F2109" w:rsidP="008F7899">
            <w:pPr>
              <w:ind w:left="130"/>
              <w:rPr>
                <w:rFonts w:cstheme="minorHAnsi"/>
              </w:rPr>
            </w:pPr>
          </w:p>
          <w:p w14:paraId="67EDCCE5" w14:textId="77777777" w:rsidR="007F2109" w:rsidRDefault="007F2109" w:rsidP="008F7899">
            <w:pPr>
              <w:ind w:left="130"/>
              <w:rPr>
                <w:rFonts w:cstheme="minorHAnsi"/>
              </w:rPr>
            </w:pPr>
          </w:p>
          <w:p w14:paraId="655F8B3D" w14:textId="2B87806D" w:rsidR="007F2109" w:rsidRDefault="007F2109" w:rsidP="008F7899">
            <w:pPr>
              <w:ind w:left="130"/>
              <w:rPr>
                <w:rFonts w:cstheme="minorHAnsi"/>
              </w:rPr>
            </w:pPr>
            <w:r w:rsidRPr="00E26B10">
              <w:rPr>
                <w:rFonts w:cstheme="minorHAnsi"/>
                <w:noProof/>
              </w:rPr>
              <mc:AlternateContent>
                <mc:Choice Requires="wps">
                  <w:drawing>
                    <wp:inline distT="0" distB="0" distL="0" distR="0" wp14:anchorId="0856B104" wp14:editId="24053BD5">
                      <wp:extent cx="3264535" cy="1221475"/>
                      <wp:effectExtent l="0" t="0" r="0" b="0"/>
                      <wp:docPr id="1838883610" name="docshape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64535" cy="1221475"/>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DE5AEF" w14:textId="77777777" w:rsidR="007F2109" w:rsidRPr="00AA79A1" w:rsidRDefault="007F2109" w:rsidP="007F2109">
                                  <w:pPr>
                                    <w:pStyle w:val="Headingsidebar"/>
                                    <w:rPr>
                                      <w:color w:val="000000"/>
                                    </w:rPr>
                                  </w:pPr>
                                  <w:r w:rsidRPr="00AA79A1">
                                    <w:t>What</w:t>
                                  </w:r>
                                  <w:r w:rsidRPr="00AA79A1">
                                    <w:rPr>
                                      <w:spacing w:val="5"/>
                                    </w:rPr>
                                    <w:t xml:space="preserve"> </w:t>
                                  </w:r>
                                  <w:r w:rsidRPr="00AA79A1">
                                    <w:t>happens</w:t>
                                  </w:r>
                                  <w:r w:rsidRPr="00AA79A1">
                                    <w:rPr>
                                      <w:spacing w:val="5"/>
                                    </w:rPr>
                                    <w:t xml:space="preserve"> </w:t>
                                  </w:r>
                                  <w:r w:rsidRPr="00AA79A1">
                                    <w:rPr>
                                      <w:spacing w:val="-4"/>
                                    </w:rPr>
                                    <w:t>next?</w:t>
                                  </w:r>
                                </w:p>
                                <w:p w14:paraId="0E5344EA" w14:textId="40A50520" w:rsidR="007F2109" w:rsidRPr="00AA79A1" w:rsidRDefault="007F2109" w:rsidP="007F2109">
                                  <w:pPr>
                                    <w:pStyle w:val="BodyText"/>
                                    <w:rPr>
                                      <w:color w:val="000000"/>
                                    </w:rPr>
                                  </w:pPr>
                                  <w:r w:rsidRPr="00AA79A1">
                                    <w:t>Once</w:t>
                                  </w:r>
                                  <w:r w:rsidRPr="00AA79A1">
                                    <w:rPr>
                                      <w:spacing w:val="-3"/>
                                    </w:rPr>
                                    <w:t xml:space="preserve"> </w:t>
                                  </w:r>
                                  <w:r w:rsidRPr="00AA79A1">
                                    <w:t>you</w:t>
                                  </w:r>
                                  <w:r w:rsidRPr="00AA79A1">
                                    <w:rPr>
                                      <w:spacing w:val="-3"/>
                                    </w:rPr>
                                    <w:t xml:space="preserve"> </w:t>
                                  </w:r>
                                  <w:r w:rsidRPr="00AA79A1">
                                    <w:t>have</w:t>
                                  </w:r>
                                  <w:r w:rsidRPr="00AA79A1">
                                    <w:rPr>
                                      <w:spacing w:val="-4"/>
                                    </w:rPr>
                                    <w:t xml:space="preserve"> </w:t>
                                  </w:r>
                                  <w:r w:rsidRPr="00AA79A1">
                                    <w:rPr>
                                      <w:b/>
                                    </w:rPr>
                                    <w:t>an</w:t>
                                  </w:r>
                                  <w:r w:rsidRPr="00AA79A1">
                                    <w:rPr>
                                      <w:b/>
                                      <w:spacing w:val="-3"/>
                                    </w:rPr>
                                    <w:t xml:space="preserve"> </w:t>
                                  </w:r>
                                  <w:r w:rsidRPr="00AA79A1">
                                    <w:rPr>
                                      <w:b/>
                                    </w:rPr>
                                    <w:t>additional</w:t>
                                  </w:r>
                                  <w:r w:rsidRPr="00AA79A1">
                                    <w:rPr>
                                      <w:b/>
                                      <w:spacing w:val="-3"/>
                                    </w:rPr>
                                    <w:t xml:space="preserve"> </w:t>
                                  </w:r>
                                  <w:r w:rsidRPr="00AA79A1">
                                    <w:rPr>
                                      <w:b/>
                                    </w:rPr>
                                    <w:t>$</w:t>
                                  </w:r>
                                  <w:r w:rsidR="00DD02F3">
                                    <w:rPr>
                                      <w:b/>
                                    </w:rPr>
                                    <w:t>1,475</w:t>
                                  </w:r>
                                  <w:r>
                                    <w:rPr>
                                      <w:b/>
                                    </w:rPr>
                                    <w:t xml:space="preserve"> </w:t>
                                  </w:r>
                                  <w:r w:rsidRPr="00AA79A1">
                                    <w:rPr>
                                      <w:b/>
                                    </w:rPr>
                                    <w:t>in</w:t>
                                  </w:r>
                                  <w:r w:rsidRPr="00AA79A1">
                                    <w:rPr>
                                      <w:b/>
                                      <w:spacing w:val="-3"/>
                                    </w:rPr>
                                    <w:t xml:space="preserve"> </w:t>
                                  </w:r>
                                  <w:r>
                                    <w:rPr>
                                      <w:b/>
                                    </w:rPr>
                                    <w:t>O</w:t>
                                  </w:r>
                                  <w:r w:rsidRPr="00AA79A1">
                                    <w:rPr>
                                      <w:b/>
                                    </w:rPr>
                                    <w:t>ut-of-</w:t>
                                  </w:r>
                                  <w:r>
                                    <w:rPr>
                                      <w:b/>
                                    </w:rPr>
                                    <w:t>P</w:t>
                                  </w:r>
                                  <w:r w:rsidRPr="00AA79A1">
                                    <w:rPr>
                                      <w:b/>
                                    </w:rPr>
                                    <w:t>ocket</w:t>
                                  </w:r>
                                  <w:r w:rsidRPr="00AA79A1">
                                    <w:rPr>
                                      <w:b/>
                                      <w:spacing w:val="-6"/>
                                    </w:rPr>
                                    <w:t xml:space="preserve"> </w:t>
                                  </w:r>
                                  <w:r>
                                    <w:rPr>
                                      <w:b/>
                                    </w:rPr>
                                    <w:t>C</w:t>
                                  </w:r>
                                  <w:r w:rsidRPr="00AA79A1">
                                    <w:rPr>
                                      <w:b/>
                                    </w:rPr>
                                    <w:t>osts,</w:t>
                                  </w:r>
                                  <w:r w:rsidRPr="00AA79A1">
                                    <w:rPr>
                                      <w:b/>
                                      <w:spacing w:val="-4"/>
                                    </w:rPr>
                                    <w:t xml:space="preserve"> </w:t>
                                  </w:r>
                                  <w:r w:rsidRPr="00AA79A1">
                                    <w:t>you</w:t>
                                  </w:r>
                                  <w:r w:rsidRPr="00AA79A1">
                                    <w:rPr>
                                      <w:spacing w:val="-6"/>
                                    </w:rPr>
                                    <w:t xml:space="preserve"> </w:t>
                                  </w:r>
                                  <w:r w:rsidRPr="00AA79A1">
                                    <w:t>move</w:t>
                                  </w:r>
                                  <w:r w:rsidRPr="00AA79A1">
                                    <w:rPr>
                                      <w:spacing w:val="-6"/>
                                    </w:rPr>
                                    <w:t xml:space="preserve"> </w:t>
                                  </w:r>
                                  <w:r w:rsidRPr="00AA79A1">
                                    <w:t>to</w:t>
                                  </w:r>
                                  <w:r w:rsidRPr="00AA79A1">
                                    <w:rPr>
                                      <w:spacing w:val="-6"/>
                                    </w:rPr>
                                    <w:t xml:space="preserve"> </w:t>
                                  </w:r>
                                  <w:r w:rsidRPr="00AA79A1">
                                    <w:t>the</w:t>
                                  </w:r>
                                  <w:r w:rsidRPr="00AA79A1">
                                    <w:rPr>
                                      <w:spacing w:val="-6"/>
                                    </w:rPr>
                                    <w:t xml:space="preserve"> </w:t>
                                  </w:r>
                                  <w:r w:rsidRPr="00AA79A1">
                                    <w:t>next</w:t>
                                  </w:r>
                                  <w:r w:rsidRPr="00AA79A1">
                                    <w:rPr>
                                      <w:spacing w:val="-6"/>
                                    </w:rPr>
                                    <w:t xml:space="preserve"> </w:t>
                                  </w:r>
                                  <w:r w:rsidRPr="00AA79A1">
                                    <w:t>payment</w:t>
                                  </w:r>
                                  <w:r w:rsidRPr="00AA79A1">
                                    <w:rPr>
                                      <w:spacing w:val="-6"/>
                                    </w:rPr>
                                    <w:t xml:space="preserve"> </w:t>
                                  </w:r>
                                  <w:r w:rsidRPr="00AA79A1">
                                    <w:t xml:space="preserve">stage (Stage </w:t>
                                  </w:r>
                                  <w:r>
                                    <w:t>3</w:t>
                                  </w:r>
                                  <w:r w:rsidRPr="00AA79A1">
                                    <w:t>: Catastrophic Coverage).</w:t>
                                  </w:r>
                                </w:p>
                              </w:txbxContent>
                            </wps:txbx>
                            <wps:bodyPr rot="0" vert="horz" wrap="square" lIns="91440" tIns="91440" rIns="91440" bIns="91440" anchor="ctr" anchorCtr="0" upright="1">
                              <a:noAutofit/>
                            </wps:bodyPr>
                          </wps:wsp>
                        </a:graphicData>
                      </a:graphic>
                    </wp:inline>
                  </w:drawing>
                </mc:Choice>
                <mc:Fallback>
                  <w:pict>
                    <v:shape w14:anchorId="0856B104" id="_x0000_s1031" type="#_x0000_t202" style="width:257.05pt;height:96.2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" fillcolor="#e6e7e8" stroked="f">
                      <v:path arrowok="t"/>
                      <v:textbox inset=",7.2pt,,7.2pt">
                        <w:txbxContent>
                          <w:p w14:paraId="15DE5AEF" w14:textId="77777777" w:rsidR="007F2109" w:rsidRPr="00AA79A1" w:rsidRDefault="007F2109" w:rsidP="007F2109">
                            <w:pPr>
                              <w:pStyle w:val="Headingsidebar"/>
                              <w:rPr>
                                <w:color w:val="000000"/>
                              </w:rPr>
                            </w:pPr>
                            <w:r w:rsidRPr="00AA79A1">
                              <w:t>What</w:t>
                            </w:r>
                            <w:r w:rsidRPr="00AA79A1">
                              <w:rPr>
                                <w:spacing w:val="5"/>
                              </w:rPr>
                              <w:t xml:space="preserve"> </w:t>
                            </w:r>
                            <w:r w:rsidRPr="00AA79A1">
                              <w:t>happens</w:t>
                            </w:r>
                            <w:r w:rsidRPr="00AA79A1">
                              <w:rPr>
                                <w:spacing w:val="5"/>
                              </w:rPr>
                              <w:t xml:space="preserve"> </w:t>
                            </w:r>
                            <w:r w:rsidRPr="00AA79A1">
                              <w:rPr>
                                <w:spacing w:val="-4"/>
                              </w:rPr>
                              <w:t>next?</w:t>
                            </w:r>
                          </w:p>
                          <w:p w14:paraId="0E5344EA" w14:textId="40A50520" w:rsidR="007F2109" w:rsidRPr="00AA79A1" w:rsidRDefault="007F2109" w:rsidP="007F2109">
                            <w:pPr>
                              <w:pStyle w:val="BodyText"/>
                              <w:rPr>
                                <w:color w:val="000000"/>
                              </w:rPr>
                            </w:pPr>
                            <w:r w:rsidRPr="00AA79A1">
                              <w:t>Once</w:t>
                            </w:r>
                            <w:r w:rsidRPr="00AA79A1">
                              <w:rPr>
                                <w:spacing w:val="-3"/>
                              </w:rPr>
                              <w:t xml:space="preserve"> </w:t>
                            </w:r>
                            <w:r w:rsidRPr="00AA79A1">
                              <w:t>you</w:t>
                            </w:r>
                            <w:r w:rsidRPr="00AA79A1">
                              <w:rPr>
                                <w:spacing w:val="-3"/>
                              </w:rPr>
                              <w:t xml:space="preserve"> </w:t>
                            </w:r>
                            <w:r w:rsidRPr="00AA79A1">
                              <w:t>have</w:t>
                            </w:r>
                            <w:r w:rsidRPr="00AA79A1">
                              <w:rPr>
                                <w:spacing w:val="-4"/>
                              </w:rPr>
                              <w:t xml:space="preserve"> </w:t>
                            </w:r>
                            <w:r w:rsidRPr="00AA79A1">
                              <w:rPr>
                                <w:b/>
                              </w:rPr>
                              <w:t>an</w:t>
                            </w:r>
                            <w:r w:rsidRPr="00AA79A1">
                              <w:rPr>
                                <w:b/>
                                <w:spacing w:val="-3"/>
                              </w:rPr>
                              <w:t xml:space="preserve"> </w:t>
                            </w:r>
                            <w:r w:rsidRPr="00AA79A1">
                              <w:rPr>
                                <w:b/>
                              </w:rPr>
                              <w:t>additional</w:t>
                            </w:r>
                            <w:r w:rsidRPr="00AA79A1">
                              <w:rPr>
                                <w:b/>
                                <w:spacing w:val="-3"/>
                              </w:rPr>
                              <w:t xml:space="preserve"> </w:t>
                            </w:r>
                            <w:r w:rsidRPr="00AA79A1">
                              <w:rPr>
                                <w:b/>
                              </w:rPr>
                              <w:t>$</w:t>
                            </w:r>
                            <w:r w:rsidR="00DD02F3">
                              <w:rPr>
                                <w:b/>
                              </w:rPr>
                              <w:t>1,475</w:t>
                            </w:r>
                            <w:r>
                              <w:rPr>
                                <w:b/>
                              </w:rPr>
                              <w:t xml:space="preserve"> </w:t>
                            </w:r>
                            <w:r w:rsidRPr="00AA79A1">
                              <w:rPr>
                                <w:b/>
                              </w:rPr>
                              <w:t>in</w:t>
                            </w:r>
                            <w:r w:rsidRPr="00AA79A1">
                              <w:rPr>
                                <w:b/>
                                <w:spacing w:val="-3"/>
                              </w:rPr>
                              <w:t xml:space="preserve"> </w:t>
                            </w:r>
                            <w:r>
                              <w:rPr>
                                <w:b/>
                              </w:rPr>
                              <w:t>O</w:t>
                            </w:r>
                            <w:r w:rsidRPr="00AA79A1">
                              <w:rPr>
                                <w:b/>
                              </w:rPr>
                              <w:t>ut-of-</w:t>
                            </w:r>
                            <w:r>
                              <w:rPr>
                                <w:b/>
                              </w:rPr>
                              <w:t>P</w:t>
                            </w:r>
                            <w:r w:rsidRPr="00AA79A1">
                              <w:rPr>
                                <w:b/>
                              </w:rPr>
                              <w:t>ocket</w:t>
                            </w:r>
                            <w:r w:rsidRPr="00AA79A1">
                              <w:rPr>
                                <w:b/>
                                <w:spacing w:val="-6"/>
                              </w:rPr>
                              <w:t xml:space="preserve"> </w:t>
                            </w:r>
                            <w:r>
                              <w:rPr>
                                <w:b/>
                              </w:rPr>
                              <w:t>C</w:t>
                            </w:r>
                            <w:r w:rsidRPr="00AA79A1">
                              <w:rPr>
                                <w:b/>
                              </w:rPr>
                              <w:t>osts,</w:t>
                            </w:r>
                            <w:r w:rsidRPr="00AA79A1">
                              <w:rPr>
                                <w:b/>
                                <w:spacing w:val="-4"/>
                              </w:rPr>
                              <w:t xml:space="preserve"> </w:t>
                            </w:r>
                            <w:r w:rsidRPr="00AA79A1">
                              <w:t>you</w:t>
                            </w:r>
                            <w:r w:rsidRPr="00AA79A1">
                              <w:rPr>
                                <w:spacing w:val="-6"/>
                              </w:rPr>
                              <w:t xml:space="preserve"> </w:t>
                            </w:r>
                            <w:r w:rsidRPr="00AA79A1">
                              <w:t>move</w:t>
                            </w:r>
                            <w:r w:rsidRPr="00AA79A1">
                              <w:rPr>
                                <w:spacing w:val="-6"/>
                              </w:rPr>
                              <w:t xml:space="preserve"> </w:t>
                            </w:r>
                            <w:r w:rsidRPr="00AA79A1">
                              <w:t>to</w:t>
                            </w:r>
                            <w:r w:rsidRPr="00AA79A1">
                              <w:rPr>
                                <w:spacing w:val="-6"/>
                              </w:rPr>
                              <w:t xml:space="preserve"> </w:t>
                            </w:r>
                            <w:r w:rsidRPr="00AA79A1">
                              <w:t>the</w:t>
                            </w:r>
                            <w:r w:rsidRPr="00AA79A1">
                              <w:rPr>
                                <w:spacing w:val="-6"/>
                              </w:rPr>
                              <w:t xml:space="preserve"> </w:t>
                            </w:r>
                            <w:r w:rsidRPr="00AA79A1">
                              <w:t>next</w:t>
                            </w:r>
                            <w:r w:rsidRPr="00AA79A1">
                              <w:rPr>
                                <w:spacing w:val="-6"/>
                              </w:rPr>
                              <w:t xml:space="preserve"> </w:t>
                            </w:r>
                            <w:r w:rsidRPr="00AA79A1">
                              <w:t>payment</w:t>
                            </w:r>
                            <w:r w:rsidRPr="00AA79A1">
                              <w:rPr>
                                <w:spacing w:val="-6"/>
                              </w:rPr>
                              <w:t xml:space="preserve"> </w:t>
                            </w:r>
                            <w:r w:rsidRPr="00AA79A1">
                              <w:t xml:space="preserve">stage (Stage </w:t>
                            </w:r>
                            <w:r>
                              <w:t>3</w:t>
                            </w:r>
                            <w:r w:rsidRPr="00AA79A1">
                              <w:t>: Catastrophic Coverage).</w:t>
                            </w:r>
                          </w:p>
                        </w:txbxContent>
                      </v:textbox>
                      <w10:anchorlock/>
                    </v:shape>
                  </w:pict>
                </mc:Fallback>
              </mc:AlternateContent>
            </w:r>
          </w:p>
          <w:p w14:paraId="64EF67C8" w14:textId="374F07E7" w:rsidR="007F2109" w:rsidRPr="00E26B10" w:rsidRDefault="007F2109" w:rsidP="008F7899">
            <w:pPr>
              <w:ind w:left="130"/>
              <w:rPr>
                <w:rFonts w:cstheme="minorHAnsi"/>
              </w:rPr>
            </w:pPr>
          </w:p>
        </w:tc>
      </w:tr>
      <w:tr w:rsidR="00AE4820" w:rsidRPr="00947DB5" w14:paraId="7A2928C1" w14:textId="77777777" w:rsidTr="00AE4820">
        <w:trPr>
          <w:trHeight w:val="2556"/>
        </w:trPr>
        <w:tc>
          <w:tcPr>
            <w:tcW w:w="10800" w:type="dxa"/>
            <w:gridSpan w:val="3"/>
          </w:tcPr>
          <w:p w14:paraId="3049BB5E" w14:textId="77777777" w:rsidR="00AE4820" w:rsidRPr="00E26B10" w:rsidRDefault="00AE4820" w:rsidP="00402232">
            <w:pPr>
              <w:pStyle w:val="Heading3"/>
              <w:rPr>
                <w:rFonts w:asciiTheme="minorHAnsi" w:hAnsiTheme="minorHAnsi" w:cstheme="minorHAnsi"/>
                <w:spacing w:val="-2"/>
              </w:rPr>
            </w:pPr>
            <w:r w:rsidRPr="00E26B10">
              <w:rPr>
                <w:rFonts w:asciiTheme="minorHAnsi" w:hAnsiTheme="minorHAnsi" w:cstheme="minorHAnsi"/>
              </w:rPr>
              <w:t xml:space="preserve">About Coverage </w:t>
            </w:r>
            <w:r w:rsidRPr="00E26B10">
              <w:rPr>
                <w:rFonts w:asciiTheme="minorHAnsi" w:hAnsiTheme="minorHAnsi" w:cstheme="minorHAnsi"/>
                <w:spacing w:val="-2"/>
              </w:rPr>
              <w:t>Stages</w:t>
            </w:r>
          </w:p>
          <w:p w14:paraId="62455498" w14:textId="77777777" w:rsidR="00AE4820" w:rsidRPr="00947DB5" w:rsidRDefault="00AE4820" w:rsidP="00402232">
            <w:pPr>
              <w:pStyle w:val="ListParagraph"/>
              <w:rPr>
                <w:rFonts w:cstheme="minorHAnsi"/>
              </w:rPr>
            </w:pPr>
            <w:r w:rsidRPr="00947DB5">
              <w:rPr>
                <w:rFonts w:cstheme="minorHAnsi"/>
                <w:b/>
                <w:color w:val="231F20"/>
                <w:spacing w:val="-2"/>
              </w:rPr>
              <w:t>Stage</w:t>
            </w:r>
            <w:r w:rsidRPr="00947DB5">
              <w:rPr>
                <w:rFonts w:cstheme="minorHAnsi"/>
                <w:b/>
                <w:color w:val="231F20"/>
              </w:rPr>
              <w:t xml:space="preserve"> </w:t>
            </w:r>
            <w:r w:rsidRPr="00947DB5">
              <w:rPr>
                <w:rFonts w:cstheme="minorHAnsi"/>
                <w:b/>
                <w:color w:val="231F20"/>
                <w:spacing w:val="-2"/>
              </w:rPr>
              <w:t>1:</w:t>
            </w:r>
            <w:r w:rsidRPr="00947DB5">
              <w:rPr>
                <w:rFonts w:cstheme="minorHAnsi"/>
                <w:b/>
                <w:color w:val="231F20"/>
                <w:spacing w:val="-9"/>
              </w:rPr>
              <w:t xml:space="preserve"> </w:t>
            </w:r>
            <w:r w:rsidRPr="00947DB5">
              <w:rPr>
                <w:rFonts w:cstheme="minorHAnsi"/>
                <w:b/>
                <w:color w:val="231F20"/>
                <w:spacing w:val="-2"/>
              </w:rPr>
              <w:t>Ye</w:t>
            </w:r>
            <w:r w:rsidRPr="00947DB5">
              <w:rPr>
                <w:rFonts w:cstheme="minorHAnsi"/>
                <w:b/>
              </w:rPr>
              <w:t>arly Deductible</w:t>
            </w:r>
            <w:r w:rsidRPr="00947DB5">
              <w:rPr>
                <w:rFonts w:cstheme="minorHAnsi"/>
              </w:rPr>
              <w:br/>
              <w:t>Because you get “Extra Help” from Medicare, Stage 1: Yearly Deductible doesn’t apply to you.</w:t>
            </w:r>
          </w:p>
          <w:p w14:paraId="18CB4282" w14:textId="049562DE" w:rsidR="00AE4820" w:rsidRPr="00947DB5" w:rsidRDefault="00AE4820" w:rsidP="00402232">
            <w:pPr>
              <w:pStyle w:val="ListParagraph"/>
              <w:rPr>
                <w:rFonts w:cstheme="minorHAnsi"/>
                <w:b/>
                <w:bCs/>
              </w:rPr>
            </w:pPr>
            <w:r w:rsidRPr="00947DB5">
              <w:rPr>
                <w:rFonts w:cstheme="minorHAnsi"/>
                <w:b/>
                <w:bCs/>
              </w:rPr>
              <w:t>Stage 2: Initial Coverage</w:t>
            </w:r>
            <w:r w:rsidRPr="00947DB5">
              <w:rPr>
                <w:rFonts w:cstheme="minorHAnsi"/>
                <w:b/>
                <w:bCs/>
              </w:rPr>
              <w:br/>
            </w:r>
            <w:r w:rsidRPr="00947DB5">
              <w:rPr>
                <w:rFonts w:cstheme="minorHAnsi"/>
              </w:rPr>
              <w:t>In this stage, the plan pays its share of the cost of your drugs and you pay your share of the cost.</w:t>
            </w:r>
            <w:r w:rsidRPr="00947DB5">
              <w:rPr>
                <w:rFonts w:cstheme="minorHAnsi"/>
              </w:rPr>
              <w:br/>
            </w:r>
            <w:r w:rsidRPr="00947DB5">
              <w:rPr>
                <w:rFonts w:cstheme="minorHAnsi"/>
                <w:b/>
                <w:bCs/>
              </w:rPr>
              <w:t xml:space="preserve">You generally stay in this stage until your year-to-date </w:t>
            </w:r>
            <w:r w:rsidR="00520CBA" w:rsidRPr="00947DB5">
              <w:rPr>
                <w:rFonts w:cstheme="minorHAnsi"/>
                <w:b/>
                <w:bCs/>
              </w:rPr>
              <w:t>Out</w:t>
            </w:r>
            <w:r w:rsidRPr="00947DB5">
              <w:rPr>
                <w:rFonts w:cstheme="minorHAnsi"/>
                <w:b/>
                <w:bCs/>
              </w:rPr>
              <w:t>-of-</w:t>
            </w:r>
            <w:r w:rsidR="00520CBA" w:rsidRPr="00947DB5">
              <w:rPr>
                <w:rFonts w:cstheme="minorHAnsi"/>
                <w:b/>
                <w:bCs/>
              </w:rPr>
              <w:t xml:space="preserve">Pocket Costs </w:t>
            </w:r>
            <w:r w:rsidRPr="00947DB5">
              <w:rPr>
                <w:rFonts w:cstheme="minorHAnsi"/>
                <w:b/>
                <w:bCs/>
              </w:rPr>
              <w:t>reach $</w:t>
            </w:r>
            <w:r w:rsidR="00DD02F3">
              <w:rPr>
                <w:rFonts w:cstheme="minorHAnsi"/>
                <w:b/>
                <w:bCs/>
              </w:rPr>
              <w:t>2,100</w:t>
            </w:r>
            <w:r w:rsidRPr="00947DB5">
              <w:rPr>
                <w:rFonts w:cstheme="minorHAnsi"/>
                <w:b/>
                <w:bCs/>
              </w:rPr>
              <w:t>.</w:t>
            </w:r>
          </w:p>
          <w:p w14:paraId="6BCEDE0A" w14:textId="29394C29" w:rsidR="00A76981" w:rsidRPr="00947DB5" w:rsidRDefault="00AE4820" w:rsidP="00A76981">
            <w:pPr>
              <w:pStyle w:val="ListParagraph"/>
              <w:rPr>
                <w:rFonts w:cstheme="minorHAnsi"/>
                <w:noProof/>
              </w:rPr>
            </w:pPr>
            <w:r w:rsidRPr="00947DB5">
              <w:rPr>
                <w:rFonts w:cstheme="minorHAnsi"/>
                <w:b/>
                <w:bCs/>
              </w:rPr>
              <w:t xml:space="preserve">Stage </w:t>
            </w:r>
            <w:r w:rsidR="005678BA" w:rsidRPr="00947DB5">
              <w:rPr>
                <w:rFonts w:cstheme="minorHAnsi"/>
                <w:b/>
                <w:bCs/>
              </w:rPr>
              <w:t>3</w:t>
            </w:r>
            <w:r w:rsidRPr="00947DB5">
              <w:rPr>
                <w:rFonts w:cstheme="minorHAnsi"/>
                <w:b/>
                <w:bCs/>
              </w:rPr>
              <w:t>: Catastrophic Coverage</w:t>
            </w:r>
            <w:r w:rsidRPr="00947DB5">
              <w:rPr>
                <w:rFonts w:cstheme="minorHAnsi"/>
              </w:rPr>
              <w:br/>
            </w:r>
            <w:r w:rsidR="00FB4CAE" w:rsidRPr="00947DB5">
              <w:rPr>
                <w:rFonts w:cstheme="minorHAnsi"/>
              </w:rPr>
              <w:t xml:space="preserve">In </w:t>
            </w:r>
            <w:r w:rsidR="00562D61" w:rsidRPr="00947DB5">
              <w:rPr>
                <w:rFonts w:cstheme="minorHAnsi"/>
              </w:rPr>
              <w:t>this stage, you pay nothing for your covered Part D drugs.</w:t>
            </w:r>
            <w:r w:rsidR="004235AD" w:rsidRPr="00947DB5">
              <w:rPr>
                <w:rFonts w:cstheme="minorHAnsi"/>
              </w:rPr>
              <w:t xml:space="preserve"> </w:t>
            </w:r>
            <w:r w:rsidRPr="00947DB5">
              <w:rPr>
                <w:rFonts w:cstheme="minorHAnsi"/>
                <w:b/>
                <w:bCs/>
              </w:rPr>
              <w:t>You generally stay in this stage for the rest of the calendar year.</w:t>
            </w:r>
          </w:p>
        </w:tc>
      </w:tr>
    </w:tbl>
    <w:p w14:paraId="41EAF20F" w14:textId="77777777" w:rsidR="00A76981" w:rsidRPr="00E26B10" w:rsidRDefault="00A76981">
      <w:pPr>
        <w:spacing w:line="240" w:lineRule="auto"/>
        <w:rPr>
          <w:rFonts w:cstheme="minorHAnsi"/>
          <w:b/>
          <w:bCs/>
          <w:color w:val="231F20"/>
          <w:sz w:val="24"/>
          <w:szCs w:val="30"/>
        </w:rPr>
      </w:pPr>
      <w:r w:rsidRPr="00947DB5">
        <w:rPr>
          <w:rFonts w:cstheme="minorHAnsi"/>
          <w:sz w:val="24"/>
        </w:rPr>
        <w:br w:type="page"/>
      </w:r>
    </w:p>
    <w:p w14:paraId="6BE119F1" w14:textId="19EB7951" w:rsidR="00A76981" w:rsidRPr="00E26B10" w:rsidRDefault="00A76981" w:rsidP="00D27AD9">
      <w:pPr>
        <w:pStyle w:val="InstructionsHeading"/>
      </w:pPr>
      <w:r w:rsidRPr="00E26B10">
        <w:lastRenderedPageBreak/>
        <w:t>Example 7: LIS in Catastrophic Coverage</w:t>
      </w:r>
    </w:p>
    <w:p w14:paraId="35AD2E09" w14:textId="77777777" w:rsidR="00A76981" w:rsidRPr="00E26B10" w:rsidRDefault="00A76981" w:rsidP="00A76981">
      <w:pPr>
        <w:pStyle w:val="ChartNumber"/>
        <w:rPr>
          <w:rFonts w:asciiTheme="minorHAnsi" w:hAnsiTheme="minorHAnsi" w:cstheme="minorHAnsi"/>
        </w:rPr>
      </w:pPr>
      <w:r w:rsidRPr="00E26B10">
        <w:rPr>
          <w:rFonts w:asciiTheme="minorHAnsi" w:hAnsiTheme="minorHAnsi" w:cstheme="minorHAnsi"/>
        </w:rPr>
        <w:t>CHART</w:t>
      </w:r>
      <w:r w:rsidRPr="00E26B10">
        <w:rPr>
          <w:rFonts w:asciiTheme="minorHAnsi" w:hAnsiTheme="minorHAnsi" w:cstheme="minorHAnsi"/>
          <w:spacing w:val="18"/>
        </w:rPr>
        <w:t xml:space="preserve"> </w:t>
      </w:r>
      <w:r w:rsidRPr="00E26B10">
        <w:rPr>
          <w:rFonts w:asciiTheme="minorHAnsi" w:hAnsiTheme="minorHAnsi" w:cstheme="minorHAnsi"/>
          <w:spacing w:val="-10"/>
        </w:rPr>
        <w:t>3</w:t>
      </w:r>
    </w:p>
    <w:p w14:paraId="4FCBDB79" w14:textId="77777777" w:rsidR="00A76981" w:rsidRPr="00E26B10" w:rsidRDefault="00A76981" w:rsidP="00A76981">
      <w:pPr>
        <w:pStyle w:val="Heading2"/>
        <w:rPr>
          <w:rFonts w:asciiTheme="minorHAnsi" w:hAnsiTheme="minorHAnsi" w:cstheme="minorHAnsi"/>
        </w:rPr>
      </w:pPr>
      <w:r w:rsidRPr="00E26B10">
        <w:rPr>
          <w:rFonts w:asciiTheme="minorHAnsi" w:hAnsiTheme="minorHAnsi" w:cstheme="minorHAnsi"/>
        </w:rPr>
        <w:t xml:space="preserve">Your current drug payment </w:t>
      </w:r>
      <w:r w:rsidRPr="00E26B10">
        <w:rPr>
          <w:rFonts w:asciiTheme="minorHAnsi" w:hAnsiTheme="minorHAnsi" w:cstheme="minorHAnsi"/>
          <w:spacing w:val="-2"/>
        </w:rPr>
        <w:t>stage</w:t>
      </w:r>
    </w:p>
    <w:p w14:paraId="19DCF7C3" w14:textId="24B13F8E" w:rsidR="00A76981" w:rsidRPr="00947DB5" w:rsidRDefault="00A76981" w:rsidP="00A76981">
      <w:pPr>
        <w:pStyle w:val="BodyText"/>
        <w:rPr>
          <w:rFonts w:cstheme="minorHAnsi"/>
        </w:rPr>
      </w:pPr>
      <w:r w:rsidRPr="00947DB5">
        <w:rPr>
          <w:rFonts w:cstheme="minorHAnsi"/>
        </w:rPr>
        <w:t>How</w:t>
      </w:r>
      <w:r w:rsidRPr="00947DB5">
        <w:rPr>
          <w:rFonts w:cstheme="minorHAnsi"/>
          <w:spacing w:val="-2"/>
        </w:rPr>
        <w:t xml:space="preserve"> </w:t>
      </w:r>
      <w:r w:rsidRPr="00947DB5">
        <w:rPr>
          <w:rFonts w:cstheme="minorHAnsi"/>
        </w:rPr>
        <w:t>much</w:t>
      </w:r>
      <w:r w:rsidRPr="00947DB5">
        <w:rPr>
          <w:rFonts w:cstheme="minorHAnsi"/>
          <w:spacing w:val="-2"/>
        </w:rPr>
        <w:t xml:space="preserve"> </w:t>
      </w:r>
      <w:r w:rsidRPr="00947DB5">
        <w:rPr>
          <w:rFonts w:cstheme="minorHAnsi"/>
        </w:rPr>
        <w:t>you</w:t>
      </w:r>
      <w:r w:rsidRPr="00947DB5">
        <w:rPr>
          <w:rFonts w:cstheme="minorHAnsi"/>
          <w:spacing w:val="-2"/>
        </w:rPr>
        <w:t xml:space="preserve"> </w:t>
      </w:r>
      <w:r w:rsidRPr="00947DB5">
        <w:rPr>
          <w:rFonts w:cstheme="minorHAnsi"/>
        </w:rPr>
        <w:t>pay</w:t>
      </w:r>
      <w:r w:rsidRPr="00947DB5">
        <w:rPr>
          <w:rFonts w:cstheme="minorHAnsi"/>
          <w:spacing w:val="-2"/>
        </w:rPr>
        <w:t xml:space="preserve"> </w:t>
      </w:r>
      <w:r w:rsidRPr="00947DB5">
        <w:rPr>
          <w:rFonts w:cstheme="minorHAnsi"/>
        </w:rPr>
        <w:t>for</w:t>
      </w:r>
      <w:r w:rsidRPr="00947DB5">
        <w:rPr>
          <w:rFonts w:cstheme="minorHAnsi"/>
          <w:spacing w:val="-2"/>
        </w:rPr>
        <w:t xml:space="preserve"> </w:t>
      </w:r>
      <w:r w:rsidRPr="00947DB5">
        <w:rPr>
          <w:rFonts w:cstheme="minorHAnsi"/>
        </w:rPr>
        <w:t>a</w:t>
      </w:r>
      <w:r w:rsidRPr="00947DB5">
        <w:rPr>
          <w:rFonts w:cstheme="minorHAnsi"/>
          <w:spacing w:val="-2"/>
        </w:rPr>
        <w:t xml:space="preserve"> </w:t>
      </w:r>
      <w:r w:rsidRPr="00947DB5">
        <w:rPr>
          <w:rFonts w:cstheme="minorHAnsi"/>
        </w:rPr>
        <w:t>covered</w:t>
      </w:r>
      <w:r w:rsidRPr="00947DB5">
        <w:rPr>
          <w:rFonts w:cstheme="minorHAnsi"/>
          <w:spacing w:val="-2"/>
        </w:rPr>
        <w:t xml:space="preserve"> </w:t>
      </w:r>
      <w:r w:rsidRPr="00947DB5">
        <w:rPr>
          <w:rFonts w:cstheme="minorHAnsi"/>
        </w:rPr>
        <w:t>Part</w:t>
      </w:r>
      <w:r w:rsidRPr="00947DB5">
        <w:rPr>
          <w:rFonts w:cstheme="minorHAnsi"/>
          <w:spacing w:val="-2"/>
        </w:rPr>
        <w:t xml:space="preserve"> </w:t>
      </w:r>
      <w:r w:rsidRPr="00947DB5">
        <w:rPr>
          <w:rFonts w:cstheme="minorHAnsi"/>
        </w:rPr>
        <w:t>D</w:t>
      </w:r>
      <w:r w:rsidRPr="00947DB5">
        <w:rPr>
          <w:rFonts w:cstheme="minorHAnsi"/>
          <w:spacing w:val="-2"/>
        </w:rPr>
        <w:t xml:space="preserve"> </w:t>
      </w:r>
      <w:r w:rsidRPr="00947DB5">
        <w:rPr>
          <w:rFonts w:cstheme="minorHAnsi"/>
        </w:rPr>
        <w:t>prescription</w:t>
      </w:r>
      <w:r w:rsidRPr="00947DB5">
        <w:rPr>
          <w:rFonts w:cstheme="minorHAnsi"/>
          <w:spacing w:val="-2"/>
        </w:rPr>
        <w:t xml:space="preserve"> </w:t>
      </w:r>
      <w:r w:rsidRPr="00947DB5">
        <w:rPr>
          <w:rFonts w:cstheme="minorHAnsi"/>
        </w:rPr>
        <w:t>depends</w:t>
      </w:r>
      <w:r w:rsidRPr="00947DB5">
        <w:rPr>
          <w:rFonts w:cstheme="minorHAnsi"/>
          <w:spacing w:val="-2"/>
        </w:rPr>
        <w:t xml:space="preserve"> </w:t>
      </w:r>
      <w:r w:rsidRPr="00947DB5">
        <w:rPr>
          <w:rFonts w:cstheme="minorHAnsi"/>
        </w:rPr>
        <w:t>on</w:t>
      </w:r>
      <w:r w:rsidRPr="00947DB5">
        <w:rPr>
          <w:rFonts w:cstheme="minorHAnsi"/>
          <w:spacing w:val="-2"/>
        </w:rPr>
        <w:t xml:space="preserve"> </w:t>
      </w:r>
      <w:r w:rsidRPr="00947DB5">
        <w:rPr>
          <w:rFonts w:cstheme="minorHAnsi"/>
        </w:rPr>
        <w:t>which</w:t>
      </w:r>
      <w:r w:rsidRPr="00947DB5">
        <w:rPr>
          <w:rFonts w:cstheme="minorHAnsi"/>
          <w:spacing w:val="-2"/>
        </w:rPr>
        <w:t xml:space="preserve"> </w:t>
      </w:r>
      <w:r w:rsidRPr="00947DB5">
        <w:rPr>
          <w:rFonts w:cstheme="minorHAnsi"/>
        </w:rPr>
        <w:t>payment</w:t>
      </w:r>
      <w:r w:rsidRPr="00947DB5">
        <w:rPr>
          <w:rFonts w:cstheme="minorHAnsi"/>
          <w:spacing w:val="-2"/>
        </w:rPr>
        <w:t xml:space="preserve"> </w:t>
      </w:r>
      <w:r w:rsidRPr="00947DB5">
        <w:rPr>
          <w:rFonts w:cstheme="minorHAnsi"/>
        </w:rPr>
        <w:t>stage</w:t>
      </w:r>
      <w:r w:rsidRPr="00947DB5">
        <w:rPr>
          <w:rFonts w:cstheme="minorHAnsi"/>
          <w:spacing w:val="-2"/>
        </w:rPr>
        <w:t xml:space="preserve"> </w:t>
      </w:r>
      <w:r w:rsidRPr="00947DB5">
        <w:rPr>
          <w:rFonts w:cstheme="minorHAnsi"/>
        </w:rPr>
        <w:t>you’re</w:t>
      </w:r>
      <w:r w:rsidRPr="00947DB5">
        <w:rPr>
          <w:rFonts w:cstheme="minorHAnsi"/>
          <w:spacing w:val="-2"/>
        </w:rPr>
        <w:t xml:space="preserve"> </w:t>
      </w:r>
      <w:r w:rsidRPr="00947DB5">
        <w:rPr>
          <w:rFonts w:cstheme="minorHAnsi"/>
        </w:rPr>
        <w:t>in</w:t>
      </w:r>
      <w:r w:rsidRPr="00947DB5">
        <w:rPr>
          <w:rFonts w:cstheme="minorHAnsi"/>
          <w:spacing w:val="-2"/>
        </w:rPr>
        <w:t xml:space="preserve"> </w:t>
      </w:r>
      <w:r w:rsidRPr="00947DB5">
        <w:rPr>
          <w:rFonts w:cstheme="minorHAnsi"/>
        </w:rPr>
        <w:t>when</w:t>
      </w:r>
      <w:r w:rsidRPr="00947DB5">
        <w:rPr>
          <w:rFonts w:cstheme="minorHAnsi"/>
          <w:spacing w:val="-2"/>
        </w:rPr>
        <w:t xml:space="preserve"> </w:t>
      </w:r>
      <w:r w:rsidRPr="00947DB5">
        <w:rPr>
          <w:rFonts w:cstheme="minorHAnsi"/>
        </w:rPr>
        <w:t>you</w:t>
      </w:r>
      <w:r w:rsidRPr="00947DB5">
        <w:rPr>
          <w:rFonts w:cstheme="minorHAnsi"/>
          <w:spacing w:val="-2"/>
        </w:rPr>
        <w:t xml:space="preserve"> </w:t>
      </w:r>
      <w:r w:rsidRPr="00947DB5">
        <w:rPr>
          <w:rFonts w:cstheme="minorHAnsi"/>
        </w:rPr>
        <w:t>fill</w:t>
      </w:r>
      <w:r w:rsidRPr="00947DB5">
        <w:rPr>
          <w:rFonts w:cstheme="minorHAnsi"/>
          <w:spacing w:val="-2"/>
        </w:rPr>
        <w:t xml:space="preserve"> </w:t>
      </w:r>
      <w:r w:rsidRPr="00947DB5">
        <w:rPr>
          <w:rFonts w:cstheme="minorHAnsi"/>
        </w:rPr>
        <w:t>it.</w:t>
      </w:r>
      <w:r w:rsidRPr="00947DB5">
        <w:rPr>
          <w:rFonts w:cstheme="minorHAnsi"/>
          <w:spacing w:val="-2"/>
        </w:rPr>
        <w:t xml:space="preserve"> </w:t>
      </w:r>
      <w:r w:rsidRPr="00947DB5">
        <w:rPr>
          <w:rFonts w:cstheme="minorHAnsi"/>
        </w:rPr>
        <w:t xml:space="preserve">This chart helps you understand what stage </w:t>
      </w:r>
      <w:r w:rsidR="0086210F" w:rsidRPr="00947DB5">
        <w:rPr>
          <w:rFonts w:cstheme="minorHAnsi"/>
        </w:rPr>
        <w:t xml:space="preserve">you were in at the end of March </w:t>
      </w:r>
      <w:r w:rsidR="00117C02">
        <w:rPr>
          <w:rFonts w:cstheme="minorHAnsi"/>
        </w:rPr>
        <w:t>2026</w:t>
      </w:r>
      <w:r w:rsidR="0086210F" w:rsidRPr="00947DB5">
        <w:rPr>
          <w:rFonts w:cstheme="minorHAnsi"/>
        </w:rPr>
        <w:t xml:space="preserve"> </w:t>
      </w:r>
      <w:r w:rsidRPr="00947DB5">
        <w:rPr>
          <w:rFonts w:cstheme="minorHAnsi"/>
        </w:rPr>
        <w:t>and when you’ll move to the next stage.</w:t>
      </w:r>
    </w:p>
    <w:tbl>
      <w:tblPr>
        <w:tblW w:w="1065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bottom w:w="43" w:type="dxa"/>
          <w:right w:w="0" w:type="dxa"/>
        </w:tblCellMar>
        <w:tblLook w:val="01E0" w:firstRow="1" w:lastRow="1" w:firstColumn="1" w:lastColumn="1" w:noHBand="0" w:noVBand="0"/>
      </w:tblPr>
      <w:tblGrid>
        <w:gridCol w:w="3090"/>
        <w:gridCol w:w="2520"/>
        <w:gridCol w:w="2520"/>
        <w:gridCol w:w="2520"/>
      </w:tblGrid>
      <w:tr w:rsidR="00A76981" w:rsidRPr="00947DB5" w14:paraId="0A50AFF1" w14:textId="77777777" w:rsidTr="00D27AD9">
        <w:trPr>
          <w:trHeight w:val="1076"/>
        </w:trPr>
        <w:tc>
          <w:tcPr>
            <w:tcW w:w="3090" w:type="dxa"/>
            <w:tcBorders>
              <w:top w:val="nil"/>
              <w:left w:val="nil"/>
              <w:bottom w:val="dotted" w:sz="4" w:space="0" w:color="auto"/>
              <w:right w:val="nil"/>
            </w:tcBorders>
            <w:vAlign w:val="bottom"/>
          </w:tcPr>
          <w:p w14:paraId="10A7C2F5" w14:textId="303F5BFD" w:rsidR="00A76981" w:rsidRPr="00E26B10" w:rsidRDefault="00A76981" w:rsidP="00D27AD9">
            <w:pPr>
              <w:pStyle w:val="TableParagraph"/>
              <w:spacing w:before="261" w:line="240" w:lineRule="auto"/>
              <w:ind w:right="473"/>
              <w:contextualSpacing/>
              <w:rPr>
                <w:rFonts w:cstheme="minorHAnsi"/>
                <w:b/>
                <w:sz w:val="26"/>
              </w:rPr>
            </w:pPr>
            <w:r w:rsidRPr="00E26B10">
              <w:rPr>
                <w:rFonts w:cstheme="minorHAnsi"/>
                <w:b/>
                <w:color w:val="231F20"/>
                <w:spacing w:val="-2"/>
              </w:rPr>
              <w:t>Year-to-date</w:t>
            </w:r>
            <w:r w:rsidRPr="00E26B10">
              <w:rPr>
                <w:rFonts w:cstheme="minorHAnsi"/>
                <w:b/>
                <w:color w:val="231F20"/>
                <w:spacing w:val="-12"/>
              </w:rPr>
              <w:t xml:space="preserve"> </w:t>
            </w:r>
            <w:r w:rsidRPr="00E26B10">
              <w:rPr>
                <w:rFonts w:cstheme="minorHAnsi"/>
                <w:b/>
                <w:color w:val="231F20"/>
                <w:spacing w:val="-2"/>
              </w:rPr>
              <w:t xml:space="preserve">totals: </w:t>
            </w:r>
            <w:r w:rsidR="00D27AD9">
              <w:rPr>
                <w:rFonts w:cstheme="minorHAnsi"/>
                <w:b/>
                <w:color w:val="231F20"/>
                <w:spacing w:val="-2"/>
              </w:rPr>
              <w:br/>
            </w:r>
            <w:r w:rsidRPr="00E26B10">
              <w:rPr>
                <w:rFonts w:cstheme="minorHAnsi"/>
                <w:b/>
                <w:color w:val="231F20"/>
              </w:rPr>
              <w:t xml:space="preserve">Jan – </w:t>
            </w:r>
            <w:r w:rsidRPr="00E26B10">
              <w:rPr>
                <w:rFonts w:cstheme="minorHAnsi"/>
                <w:b/>
                <w:szCs w:val="24"/>
              </w:rPr>
              <w:t xml:space="preserve">March </w:t>
            </w:r>
            <w:r w:rsidR="00117C02">
              <w:rPr>
                <w:rFonts w:cstheme="minorHAnsi"/>
                <w:b/>
                <w:szCs w:val="24"/>
              </w:rPr>
              <w:t>2026</w:t>
            </w:r>
          </w:p>
        </w:tc>
        <w:tc>
          <w:tcPr>
            <w:tcW w:w="2520" w:type="dxa"/>
            <w:tcBorders>
              <w:top w:val="nil"/>
              <w:left w:val="nil"/>
              <w:right w:val="nil"/>
            </w:tcBorders>
            <w:vAlign w:val="bottom"/>
          </w:tcPr>
          <w:p w14:paraId="7F7500B2" w14:textId="77777777" w:rsidR="00A76981" w:rsidRPr="00E26B10" w:rsidRDefault="00A76981" w:rsidP="00D27AD9">
            <w:pPr>
              <w:pStyle w:val="TableParagraph"/>
              <w:spacing w:line="240" w:lineRule="auto"/>
              <w:ind w:left="130"/>
              <w:contextualSpacing/>
              <w:jc w:val="center"/>
              <w:rPr>
                <w:rFonts w:cstheme="minorHAnsi"/>
                <w:b/>
              </w:rPr>
            </w:pPr>
            <w:r w:rsidRPr="00E26B10">
              <w:rPr>
                <w:rFonts w:cstheme="minorHAnsi"/>
                <w:b/>
              </w:rPr>
              <w:t xml:space="preserve">Stage 1: </w:t>
            </w:r>
            <w:r w:rsidRPr="00E26B10">
              <w:rPr>
                <w:rFonts w:cstheme="minorHAnsi"/>
                <w:b/>
              </w:rPr>
              <w:br/>
              <w:t>Yearly</w:t>
            </w:r>
            <w:r w:rsidRPr="00E26B10">
              <w:rPr>
                <w:rFonts w:cstheme="minorHAnsi"/>
                <w:b/>
              </w:rPr>
              <w:br/>
              <w:t>Deductible</w:t>
            </w:r>
          </w:p>
        </w:tc>
        <w:tc>
          <w:tcPr>
            <w:tcW w:w="2520" w:type="dxa"/>
            <w:tcBorders>
              <w:top w:val="nil"/>
              <w:left w:val="nil"/>
              <w:right w:val="nil"/>
            </w:tcBorders>
            <w:shd w:val="clear" w:color="auto" w:fill="auto"/>
            <w:vAlign w:val="bottom"/>
          </w:tcPr>
          <w:p w14:paraId="4E0868E6" w14:textId="77777777" w:rsidR="00A76981" w:rsidRPr="00E26B10" w:rsidRDefault="00A76981" w:rsidP="00D27AD9">
            <w:pPr>
              <w:pStyle w:val="TableParagraph"/>
              <w:spacing w:line="240" w:lineRule="auto"/>
              <w:ind w:left="130"/>
              <w:contextualSpacing/>
              <w:jc w:val="center"/>
              <w:rPr>
                <w:rFonts w:cstheme="minorHAnsi"/>
                <w:b/>
              </w:rPr>
            </w:pPr>
            <w:r w:rsidRPr="00E26B10">
              <w:rPr>
                <w:rFonts w:cstheme="minorHAnsi"/>
                <w:b/>
              </w:rPr>
              <w:t>Stage</w:t>
            </w:r>
            <w:r w:rsidRPr="00E26B10">
              <w:rPr>
                <w:rFonts w:cstheme="minorHAnsi"/>
                <w:b/>
                <w:spacing w:val="-8"/>
              </w:rPr>
              <w:t xml:space="preserve"> </w:t>
            </w:r>
            <w:r w:rsidRPr="00E26B10">
              <w:rPr>
                <w:rFonts w:cstheme="minorHAnsi"/>
                <w:b/>
              </w:rPr>
              <w:t xml:space="preserve">2: </w:t>
            </w:r>
            <w:r w:rsidRPr="00E26B10">
              <w:rPr>
                <w:rFonts w:cstheme="minorHAnsi"/>
                <w:b/>
              </w:rPr>
              <w:br/>
            </w:r>
            <w:r w:rsidRPr="00E26B10">
              <w:rPr>
                <w:rFonts w:cstheme="minorHAnsi"/>
                <w:b/>
                <w:spacing w:val="-2"/>
              </w:rPr>
              <w:t>Initial</w:t>
            </w:r>
            <w:r w:rsidRPr="00E26B10">
              <w:rPr>
                <w:rFonts w:cstheme="minorHAnsi"/>
                <w:b/>
              </w:rPr>
              <w:t xml:space="preserve"> </w:t>
            </w:r>
            <w:r w:rsidRPr="00E26B10">
              <w:rPr>
                <w:rFonts w:cstheme="minorHAnsi"/>
                <w:b/>
              </w:rPr>
              <w:br/>
            </w:r>
            <w:r w:rsidRPr="00E26B10">
              <w:rPr>
                <w:rFonts w:cstheme="minorHAnsi"/>
                <w:b/>
                <w:spacing w:val="-2"/>
              </w:rPr>
              <w:t>Coverage</w:t>
            </w:r>
          </w:p>
        </w:tc>
        <w:tc>
          <w:tcPr>
            <w:tcW w:w="2520" w:type="dxa"/>
            <w:tcBorders>
              <w:top w:val="single" w:sz="24" w:space="0" w:color="auto"/>
              <w:left w:val="single" w:sz="24" w:space="0" w:color="auto"/>
              <w:bottom w:val="single" w:sz="4" w:space="0" w:color="auto"/>
              <w:right w:val="single" w:sz="24" w:space="0" w:color="auto"/>
            </w:tcBorders>
            <w:shd w:val="clear" w:color="auto" w:fill="000000" w:themeFill="text1"/>
            <w:vAlign w:val="center"/>
          </w:tcPr>
          <w:p w14:paraId="33AD1413" w14:textId="77777777" w:rsidR="00A76981" w:rsidRPr="00E26B10" w:rsidRDefault="00A76981" w:rsidP="00223B45">
            <w:pPr>
              <w:pStyle w:val="TableParagraph"/>
              <w:spacing w:line="240" w:lineRule="auto"/>
              <w:ind w:left="130"/>
              <w:contextualSpacing/>
              <w:jc w:val="center"/>
              <w:rPr>
                <w:rFonts w:cstheme="minorHAnsi"/>
                <w:b/>
                <w:color w:val="FFFFFF"/>
                <w:spacing w:val="-8"/>
              </w:rPr>
            </w:pPr>
            <w:r w:rsidRPr="00E26B10">
              <w:rPr>
                <w:rFonts w:cstheme="minorHAnsi"/>
                <w:b/>
                <w:color w:val="FFFFFF"/>
                <w:spacing w:val="-8"/>
              </w:rPr>
              <w:t>You’re in</w:t>
            </w:r>
          </w:p>
          <w:p w14:paraId="11E7F28C" w14:textId="6B5A4009" w:rsidR="00A76981" w:rsidRPr="00E26B10" w:rsidRDefault="00A76981" w:rsidP="00223B45">
            <w:pPr>
              <w:pStyle w:val="TableParagraph"/>
              <w:shd w:val="clear" w:color="auto" w:fill="000000" w:themeFill="text1"/>
              <w:spacing w:line="240" w:lineRule="auto"/>
              <w:ind w:left="130"/>
              <w:contextualSpacing/>
              <w:jc w:val="center"/>
              <w:rPr>
                <w:rFonts w:cstheme="minorHAnsi"/>
                <w:b/>
              </w:rPr>
            </w:pPr>
            <w:r w:rsidRPr="00E26B10">
              <w:rPr>
                <w:rFonts w:cstheme="minorHAnsi"/>
                <w:b/>
                <w:color w:val="FFFFFF"/>
                <w:spacing w:val="-8"/>
              </w:rPr>
              <w:t xml:space="preserve">Stage 3: </w:t>
            </w:r>
            <w:r w:rsidR="00D27AD9">
              <w:rPr>
                <w:rFonts w:cstheme="minorHAnsi"/>
                <w:b/>
                <w:color w:val="FFFFFF"/>
                <w:spacing w:val="-8"/>
              </w:rPr>
              <w:br/>
            </w:r>
            <w:r w:rsidRPr="00E26B10">
              <w:rPr>
                <w:rFonts w:cstheme="minorHAnsi"/>
                <w:b/>
                <w:color w:val="FFFFFF"/>
                <w:spacing w:val="-8"/>
              </w:rPr>
              <w:t>Catastrophic Coverage</w:t>
            </w:r>
          </w:p>
        </w:tc>
      </w:tr>
      <w:tr w:rsidR="00583191" w:rsidRPr="00947DB5" w14:paraId="4C18BC32" w14:textId="77777777" w:rsidTr="00D27AD9">
        <w:trPr>
          <w:trHeight w:val="910"/>
        </w:trPr>
        <w:tc>
          <w:tcPr>
            <w:tcW w:w="3090" w:type="dxa"/>
            <w:tcBorders>
              <w:left w:val="nil"/>
            </w:tcBorders>
            <w:vAlign w:val="center"/>
          </w:tcPr>
          <w:p w14:paraId="7661F1F4" w14:textId="3B59EC1F" w:rsidR="00583191" w:rsidRPr="00E26B10" w:rsidRDefault="00583191" w:rsidP="00D27AD9">
            <w:pPr>
              <w:pStyle w:val="TableParagraph"/>
              <w:spacing w:before="91"/>
              <w:rPr>
                <w:rFonts w:cstheme="minorHAnsi"/>
                <w:b/>
              </w:rPr>
            </w:pPr>
            <w:r w:rsidRPr="00E26B10">
              <w:rPr>
                <w:rFonts w:cstheme="minorHAnsi"/>
                <w:b/>
                <w:color w:val="231F20"/>
              </w:rPr>
              <w:t xml:space="preserve">Out-of-Pocket </w:t>
            </w:r>
            <w:r w:rsidRPr="00E26B10">
              <w:rPr>
                <w:rFonts w:cstheme="minorHAnsi"/>
                <w:b/>
                <w:color w:val="231F20"/>
                <w:spacing w:val="-2"/>
              </w:rPr>
              <w:t>Costs</w:t>
            </w:r>
          </w:p>
        </w:tc>
        <w:tc>
          <w:tcPr>
            <w:tcW w:w="2520" w:type="dxa"/>
            <w:vAlign w:val="center"/>
          </w:tcPr>
          <w:p w14:paraId="10235806" w14:textId="00AB1516" w:rsidR="00583191" w:rsidRPr="00E26B10" w:rsidRDefault="00583191" w:rsidP="00223B45">
            <w:pPr>
              <w:pStyle w:val="TableParagraph"/>
              <w:spacing w:before="7"/>
              <w:ind w:left="130" w:right="27"/>
              <w:jc w:val="center"/>
              <w:rPr>
                <w:rFonts w:cstheme="minorHAnsi"/>
                <w:i/>
              </w:rPr>
            </w:pPr>
            <w:r w:rsidRPr="00E26B10">
              <w:rPr>
                <w:rFonts w:cstheme="minorHAnsi"/>
                <w:i/>
                <w:color w:val="231F20"/>
              </w:rPr>
              <w:t>not applicable</w:t>
            </w:r>
            <w:r w:rsidRPr="00E26B10" w:rsidDel="000D4157">
              <w:rPr>
                <w:rFonts w:cstheme="minorHAnsi"/>
                <w:i/>
                <w:color w:val="231F20"/>
              </w:rPr>
              <w:t xml:space="preserve"> </w:t>
            </w:r>
          </w:p>
        </w:tc>
        <w:tc>
          <w:tcPr>
            <w:tcW w:w="2520" w:type="dxa"/>
            <w:vAlign w:val="center"/>
          </w:tcPr>
          <w:p w14:paraId="36F4A331" w14:textId="5198BEC4" w:rsidR="00583191" w:rsidRPr="00E26B10" w:rsidRDefault="00583191" w:rsidP="00223B45">
            <w:pPr>
              <w:pStyle w:val="TableParagraph"/>
              <w:spacing w:before="91"/>
              <w:ind w:left="130" w:right="104"/>
              <w:jc w:val="center"/>
              <w:rPr>
                <w:rFonts w:cstheme="minorHAnsi"/>
                <w:b/>
              </w:rPr>
            </w:pPr>
            <w:r w:rsidRPr="00E26B10">
              <w:rPr>
                <w:rFonts w:cstheme="minorHAnsi"/>
                <w:i/>
                <w:color w:val="231F20"/>
              </w:rPr>
              <w:t xml:space="preserve">lasts until </w:t>
            </w:r>
            <w:r w:rsidR="00D27AD9">
              <w:rPr>
                <w:rFonts w:cstheme="minorHAnsi"/>
                <w:i/>
                <w:color w:val="231F20"/>
              </w:rPr>
              <w:br/>
            </w:r>
            <w:r w:rsidRPr="00E26B10">
              <w:rPr>
                <w:rFonts w:cstheme="minorHAnsi"/>
                <w:b/>
                <w:i/>
                <w:color w:val="231F20"/>
              </w:rPr>
              <w:t xml:space="preserve">Out-of-Pocket Costs </w:t>
            </w:r>
            <w:r w:rsidRPr="00E26B10">
              <w:rPr>
                <w:rFonts w:cstheme="minorHAnsi"/>
                <w:i/>
                <w:color w:val="231F20"/>
              </w:rPr>
              <w:t xml:space="preserve">reach </w:t>
            </w:r>
            <w:r w:rsidRPr="00E26B10">
              <w:rPr>
                <w:rFonts w:cstheme="minorHAnsi"/>
                <w:b/>
              </w:rPr>
              <w:t>$</w:t>
            </w:r>
            <w:r w:rsidR="00DD02F3">
              <w:rPr>
                <w:rFonts w:cstheme="minorHAnsi"/>
                <w:b/>
              </w:rPr>
              <w:t>2,100</w:t>
            </w:r>
          </w:p>
        </w:tc>
        <w:tc>
          <w:tcPr>
            <w:tcW w:w="2520" w:type="dxa"/>
            <w:tcBorders>
              <w:top w:val="single" w:sz="4" w:space="0" w:color="auto"/>
              <w:left w:val="single" w:sz="24" w:space="0" w:color="auto"/>
              <w:bottom w:val="single" w:sz="18" w:space="0" w:color="auto"/>
              <w:right w:val="single" w:sz="24" w:space="0" w:color="auto"/>
            </w:tcBorders>
            <w:vAlign w:val="center"/>
          </w:tcPr>
          <w:p w14:paraId="62254D70" w14:textId="009F2C4A" w:rsidR="00583191" w:rsidRPr="00E26B10" w:rsidRDefault="00583191" w:rsidP="00223B45">
            <w:pPr>
              <w:pStyle w:val="TableParagraph"/>
              <w:spacing w:before="7"/>
              <w:ind w:left="130" w:right="180"/>
              <w:jc w:val="center"/>
              <w:rPr>
                <w:rFonts w:cstheme="minorHAnsi"/>
                <w:i/>
              </w:rPr>
            </w:pPr>
            <w:r w:rsidRPr="00E26B10">
              <w:rPr>
                <w:rFonts w:cstheme="minorHAnsi"/>
                <w:b/>
                <w:color w:val="231F20"/>
                <w:spacing w:val="-2"/>
              </w:rPr>
              <w:t>$</w:t>
            </w:r>
            <w:r w:rsidR="00DD02F3">
              <w:rPr>
                <w:rFonts w:cstheme="minorHAnsi"/>
                <w:b/>
                <w:color w:val="231F20"/>
                <w:spacing w:val="-2"/>
              </w:rPr>
              <w:t>2,100</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209"/>
        <w:gridCol w:w="245"/>
        <w:gridCol w:w="5346"/>
      </w:tblGrid>
      <w:tr w:rsidR="00A76981" w:rsidRPr="00947DB5" w14:paraId="531A3B1D" w14:textId="77777777" w:rsidTr="00223B45">
        <w:tc>
          <w:tcPr>
            <w:tcW w:w="5209" w:type="dxa"/>
          </w:tcPr>
          <w:p w14:paraId="1C5E7BFA" w14:textId="77777777" w:rsidR="00A76981" w:rsidRPr="00E26B10" w:rsidRDefault="00A76981" w:rsidP="00223B45">
            <w:pPr>
              <w:pStyle w:val="Heading3"/>
              <w:rPr>
                <w:rFonts w:asciiTheme="minorHAnsi" w:hAnsiTheme="minorHAnsi" w:cstheme="minorHAnsi"/>
              </w:rPr>
            </w:pPr>
            <w:r w:rsidRPr="00E26B10">
              <w:rPr>
                <w:rFonts w:asciiTheme="minorHAnsi" w:hAnsiTheme="minorHAnsi" w:cstheme="minorHAnsi"/>
              </w:rPr>
              <w:t>You’re in Stage 3: Catastrophic Coverage</w:t>
            </w:r>
          </w:p>
          <w:p w14:paraId="62F46D06" w14:textId="0CB39436" w:rsidR="00A76981" w:rsidRPr="00D27AD9" w:rsidRDefault="00562D61" w:rsidP="00D27AD9">
            <w:pPr>
              <w:pStyle w:val="ListParagraph"/>
              <w:numPr>
                <w:ilvl w:val="0"/>
                <w:numId w:val="23"/>
              </w:numPr>
              <w:spacing w:after="1"/>
              <w:ind w:left="504"/>
              <w:rPr>
                <w:rFonts w:cstheme="minorHAnsi"/>
              </w:rPr>
            </w:pPr>
            <w:r w:rsidRPr="00947DB5">
              <w:rPr>
                <w:rFonts w:cstheme="minorHAnsi"/>
              </w:rPr>
              <w:t>During this payment stage, you pay nothing for your covered Part D drugs.</w:t>
            </w:r>
          </w:p>
        </w:tc>
        <w:tc>
          <w:tcPr>
            <w:tcW w:w="245" w:type="dxa"/>
          </w:tcPr>
          <w:p w14:paraId="56077DCF" w14:textId="77777777" w:rsidR="00A76981" w:rsidRPr="00E26B10" w:rsidRDefault="00A76981" w:rsidP="00223B45">
            <w:pPr>
              <w:ind w:left="130"/>
              <w:rPr>
                <w:rFonts w:cstheme="minorHAnsi"/>
              </w:rPr>
            </w:pPr>
          </w:p>
        </w:tc>
        <w:tc>
          <w:tcPr>
            <w:tcW w:w="5346" w:type="dxa"/>
          </w:tcPr>
          <w:p w14:paraId="0885C6B7" w14:textId="77777777" w:rsidR="007F2109" w:rsidRDefault="007F2109" w:rsidP="007F2109">
            <w:pPr>
              <w:rPr>
                <w:rFonts w:cstheme="minorHAnsi"/>
              </w:rPr>
            </w:pPr>
          </w:p>
          <w:p w14:paraId="12037DC4" w14:textId="77777777" w:rsidR="007F2109" w:rsidRDefault="007F2109" w:rsidP="007F2109">
            <w:pPr>
              <w:rPr>
                <w:rFonts w:cstheme="minorHAnsi"/>
              </w:rPr>
            </w:pPr>
          </w:p>
          <w:p w14:paraId="1D782BF4" w14:textId="77777777" w:rsidR="007F2109" w:rsidRDefault="007F2109" w:rsidP="00223B45">
            <w:pPr>
              <w:ind w:left="130"/>
              <w:rPr>
                <w:rFonts w:cstheme="minorHAnsi"/>
              </w:rPr>
            </w:pPr>
          </w:p>
          <w:p w14:paraId="3BD18B73" w14:textId="77777777" w:rsidR="007F2109" w:rsidRDefault="007F2109" w:rsidP="00223B45">
            <w:pPr>
              <w:ind w:left="130"/>
              <w:rPr>
                <w:rFonts w:cstheme="minorHAnsi"/>
              </w:rPr>
            </w:pPr>
          </w:p>
          <w:p w14:paraId="4D8BB51A" w14:textId="77777777" w:rsidR="007F2109" w:rsidRDefault="007F2109" w:rsidP="00223B45">
            <w:pPr>
              <w:ind w:left="130"/>
              <w:rPr>
                <w:rFonts w:cstheme="minorHAnsi"/>
              </w:rPr>
            </w:pPr>
          </w:p>
          <w:p w14:paraId="01126897" w14:textId="77777777" w:rsidR="007F2109" w:rsidRDefault="007F2109" w:rsidP="00223B45">
            <w:pPr>
              <w:ind w:left="130"/>
              <w:rPr>
                <w:rFonts w:cstheme="minorHAnsi"/>
              </w:rPr>
            </w:pPr>
          </w:p>
          <w:p w14:paraId="787246FC" w14:textId="654007D2" w:rsidR="007F2109" w:rsidRPr="00E26B10" w:rsidRDefault="007F2109" w:rsidP="00223B45">
            <w:pPr>
              <w:ind w:left="130"/>
              <w:rPr>
                <w:rFonts w:cstheme="minorHAnsi"/>
              </w:rPr>
            </w:pPr>
            <w:r w:rsidRPr="00E26B10">
              <w:rPr>
                <w:rFonts w:cstheme="minorHAnsi"/>
                <w:noProof/>
              </w:rPr>
              <mc:AlternateContent>
                <mc:Choice Requires="wps">
                  <w:drawing>
                    <wp:inline distT="0" distB="0" distL="0" distR="0" wp14:anchorId="6478E046" wp14:editId="0C40C73B">
                      <wp:extent cx="3264535" cy="825500"/>
                      <wp:effectExtent l="0" t="0" r="0" b="0"/>
                      <wp:docPr id="1" name="docshape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64535" cy="825500"/>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43118B" w14:textId="77777777" w:rsidR="007F2109" w:rsidRPr="00AA79A1" w:rsidRDefault="007F2109" w:rsidP="007F2109">
                                  <w:pPr>
                                    <w:pStyle w:val="Headingsidebar"/>
                                    <w:rPr>
                                      <w:color w:val="000000"/>
                                    </w:rPr>
                                  </w:pPr>
                                  <w:r w:rsidRPr="00AA79A1">
                                    <w:t>What</w:t>
                                  </w:r>
                                  <w:r w:rsidRPr="00AA79A1">
                                    <w:rPr>
                                      <w:spacing w:val="5"/>
                                    </w:rPr>
                                    <w:t xml:space="preserve"> </w:t>
                                  </w:r>
                                  <w:r w:rsidRPr="00AA79A1">
                                    <w:t>happens</w:t>
                                  </w:r>
                                  <w:r w:rsidRPr="00AA79A1">
                                    <w:rPr>
                                      <w:spacing w:val="5"/>
                                    </w:rPr>
                                    <w:t xml:space="preserve"> </w:t>
                                  </w:r>
                                  <w:r w:rsidRPr="00AA79A1">
                                    <w:rPr>
                                      <w:spacing w:val="-4"/>
                                    </w:rPr>
                                    <w:t>next?</w:t>
                                  </w:r>
                                </w:p>
                                <w:p w14:paraId="3A04CD2D" w14:textId="77777777" w:rsidR="007F2109" w:rsidRPr="00AA79A1" w:rsidRDefault="007F2109" w:rsidP="007F2109">
                                  <w:pPr>
                                    <w:pStyle w:val="BodyText"/>
                                    <w:rPr>
                                      <w:color w:val="000000"/>
                                    </w:rPr>
                                  </w:pPr>
                                  <w:r w:rsidRPr="00727B3E">
                                    <w:t>You generally stay in this stage for the rest of the calendar year.</w:t>
                                  </w:r>
                                </w:p>
                              </w:txbxContent>
                            </wps:txbx>
                            <wps:bodyPr rot="0" vert="horz" wrap="square" lIns="91440" tIns="91440" rIns="91440" bIns="91440" anchor="ctr" anchorCtr="0" upright="1">
                              <a:noAutofit/>
                            </wps:bodyPr>
                          </wps:wsp>
                        </a:graphicData>
                      </a:graphic>
                    </wp:inline>
                  </w:drawing>
                </mc:Choice>
                <mc:Fallback>
                  <w:pict>
                    <v:shape w14:anchorId="6478E046" id="_x0000_s1032" type="#_x0000_t202" style="width:257.05pt;height: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" fillcolor="#e6e7e8" stroked="f">
                      <v:path arrowok="t"/>
                      <v:textbox inset=",7.2pt,,7.2pt">
                        <w:txbxContent>
                          <w:p w14:paraId="3A43118B" w14:textId="77777777" w:rsidR="007F2109" w:rsidRPr="00AA79A1" w:rsidRDefault="007F2109" w:rsidP="007F2109">
                            <w:pPr>
                              <w:pStyle w:val="Headingsidebar"/>
                              <w:rPr>
                                <w:color w:val="000000"/>
                              </w:rPr>
                            </w:pPr>
                            <w:r w:rsidRPr="00AA79A1">
                              <w:t>What</w:t>
                            </w:r>
                            <w:r w:rsidRPr="00AA79A1">
                              <w:rPr>
                                <w:spacing w:val="5"/>
                              </w:rPr>
                              <w:t xml:space="preserve"> </w:t>
                            </w:r>
                            <w:r w:rsidRPr="00AA79A1">
                              <w:t>happens</w:t>
                            </w:r>
                            <w:r w:rsidRPr="00AA79A1">
                              <w:rPr>
                                <w:spacing w:val="5"/>
                              </w:rPr>
                              <w:t xml:space="preserve"> </w:t>
                            </w:r>
                            <w:r w:rsidRPr="00AA79A1">
                              <w:rPr>
                                <w:spacing w:val="-4"/>
                              </w:rPr>
                              <w:t>next?</w:t>
                            </w:r>
                          </w:p>
                          <w:p w14:paraId="3A04CD2D" w14:textId="77777777" w:rsidR="007F2109" w:rsidRPr="00AA79A1" w:rsidRDefault="007F2109" w:rsidP="007F2109">
                            <w:pPr>
                              <w:pStyle w:val="BodyText"/>
                              <w:rPr>
                                <w:color w:val="000000"/>
                              </w:rPr>
                            </w:pPr>
                            <w:r w:rsidRPr="00727B3E">
                              <w:t>You generally stay in this stage for the rest of the calendar year.</w:t>
                            </w:r>
                          </w:p>
                        </w:txbxContent>
                      </v:textbox>
                      <w10:anchorlock/>
                    </v:shape>
                  </w:pict>
                </mc:Fallback>
              </mc:AlternateContent>
            </w:r>
          </w:p>
        </w:tc>
      </w:tr>
      <w:tr w:rsidR="00A76981" w:rsidRPr="00947DB5" w14:paraId="7393AF0F" w14:textId="77777777" w:rsidTr="00223B45">
        <w:tc>
          <w:tcPr>
            <w:tcW w:w="10800" w:type="dxa"/>
            <w:gridSpan w:val="3"/>
          </w:tcPr>
          <w:p w14:paraId="305AB442" w14:textId="77777777" w:rsidR="00A76981" w:rsidRPr="00E26B10" w:rsidRDefault="00A76981" w:rsidP="00223B45">
            <w:pPr>
              <w:pStyle w:val="Heading3"/>
              <w:rPr>
                <w:rFonts w:asciiTheme="minorHAnsi" w:hAnsiTheme="minorHAnsi" w:cstheme="minorHAnsi"/>
                <w:spacing w:val="-2"/>
              </w:rPr>
            </w:pPr>
            <w:r w:rsidRPr="00E26B10">
              <w:rPr>
                <w:rFonts w:asciiTheme="minorHAnsi" w:hAnsiTheme="minorHAnsi" w:cstheme="minorHAnsi"/>
              </w:rPr>
              <w:t xml:space="preserve">About Coverage </w:t>
            </w:r>
            <w:r w:rsidRPr="00E26B10">
              <w:rPr>
                <w:rFonts w:asciiTheme="minorHAnsi" w:hAnsiTheme="minorHAnsi" w:cstheme="minorHAnsi"/>
                <w:spacing w:val="-2"/>
              </w:rPr>
              <w:t>Stages</w:t>
            </w:r>
          </w:p>
          <w:p w14:paraId="0FCC638F" w14:textId="77777777" w:rsidR="00C750D1" w:rsidRPr="00947DB5" w:rsidRDefault="00A76981" w:rsidP="00C750D1">
            <w:pPr>
              <w:pStyle w:val="ListParagraph"/>
              <w:rPr>
                <w:rFonts w:cstheme="minorHAnsi"/>
              </w:rPr>
            </w:pPr>
            <w:r w:rsidRPr="00947DB5">
              <w:rPr>
                <w:rFonts w:cstheme="minorHAnsi"/>
                <w:b/>
                <w:bCs/>
              </w:rPr>
              <w:t>Stage 1: Yearly Deductible</w:t>
            </w:r>
            <w:r w:rsidRPr="00947DB5">
              <w:rPr>
                <w:rFonts w:cstheme="minorHAnsi"/>
                <w:b/>
                <w:bCs/>
              </w:rPr>
              <w:br/>
            </w:r>
            <w:r w:rsidR="00C750D1" w:rsidRPr="00947DB5">
              <w:rPr>
                <w:rFonts w:cstheme="minorHAnsi"/>
              </w:rPr>
              <w:t>Because you get “Extra Help” from Medicare, Stage 1: Yearly Deductible doesn’t apply to you.</w:t>
            </w:r>
          </w:p>
          <w:p w14:paraId="0A115DB3" w14:textId="232742C0" w:rsidR="00A76981" w:rsidRPr="00947DB5" w:rsidRDefault="00A76981" w:rsidP="00223B45">
            <w:pPr>
              <w:pStyle w:val="ListParagraph"/>
              <w:rPr>
                <w:rFonts w:cstheme="minorHAnsi"/>
                <w:b/>
                <w:bCs/>
              </w:rPr>
            </w:pPr>
            <w:r w:rsidRPr="00947DB5">
              <w:rPr>
                <w:rFonts w:cstheme="minorHAnsi"/>
                <w:b/>
                <w:bCs/>
              </w:rPr>
              <w:t>Stage 2: Initial Coverage</w:t>
            </w:r>
            <w:r w:rsidRPr="00947DB5">
              <w:rPr>
                <w:rFonts w:cstheme="minorHAnsi"/>
                <w:b/>
                <w:bCs/>
              </w:rPr>
              <w:br/>
            </w:r>
            <w:r w:rsidRPr="00947DB5">
              <w:rPr>
                <w:rFonts w:cstheme="minorHAnsi"/>
              </w:rPr>
              <w:t>In this stage, the plan pays its share of the cost of your drugs and you pay your share of the cost.</w:t>
            </w:r>
            <w:r w:rsidRPr="00947DB5">
              <w:rPr>
                <w:rFonts w:cstheme="minorHAnsi"/>
              </w:rPr>
              <w:br/>
            </w:r>
            <w:r w:rsidRPr="00947DB5">
              <w:rPr>
                <w:rFonts w:cstheme="minorHAnsi"/>
                <w:b/>
                <w:bCs/>
              </w:rPr>
              <w:t>You generally stay in this stage until your year-to-date Out-of-Pocket Costs reach $</w:t>
            </w:r>
            <w:r w:rsidR="00DD02F3">
              <w:rPr>
                <w:rFonts w:cstheme="minorHAnsi"/>
                <w:b/>
                <w:bCs/>
              </w:rPr>
              <w:t>2,100</w:t>
            </w:r>
            <w:r w:rsidRPr="00947DB5">
              <w:rPr>
                <w:rFonts w:cstheme="minorHAnsi"/>
                <w:b/>
                <w:bCs/>
              </w:rPr>
              <w:t xml:space="preserve">. </w:t>
            </w:r>
          </w:p>
          <w:p w14:paraId="57445592" w14:textId="1B9DBB55" w:rsidR="00487FBA" w:rsidRPr="00D27AD9" w:rsidRDefault="00A76981" w:rsidP="00D27AD9">
            <w:pPr>
              <w:pStyle w:val="ListParagraph"/>
              <w:rPr>
                <w:rFonts w:cstheme="minorHAnsi"/>
                <w:noProof/>
              </w:rPr>
            </w:pPr>
            <w:r w:rsidRPr="00947DB5">
              <w:rPr>
                <w:rFonts w:cstheme="minorHAnsi"/>
                <w:b/>
                <w:bCs/>
              </w:rPr>
              <w:t>Stage 3: Catastrophic Coverage</w:t>
            </w:r>
            <w:r w:rsidRPr="00947DB5">
              <w:rPr>
                <w:rFonts w:cstheme="minorHAnsi"/>
                <w:b/>
                <w:bCs/>
              </w:rPr>
              <w:br/>
            </w:r>
            <w:r w:rsidR="00B3396E" w:rsidRPr="00947DB5">
              <w:rPr>
                <w:rFonts w:cstheme="minorHAnsi"/>
              </w:rPr>
              <w:t xml:space="preserve">In </w:t>
            </w:r>
            <w:r w:rsidR="00562D61" w:rsidRPr="00947DB5">
              <w:rPr>
                <w:rFonts w:cstheme="minorHAnsi"/>
              </w:rPr>
              <w:t>this stage, you pay nothing for your covered Part D drugs</w:t>
            </w:r>
            <w:r w:rsidR="004A4753" w:rsidRPr="00947DB5">
              <w:rPr>
                <w:rFonts w:cstheme="minorHAnsi"/>
              </w:rPr>
              <w:t xml:space="preserve">. </w:t>
            </w:r>
            <w:r w:rsidRPr="00947DB5">
              <w:rPr>
                <w:rFonts w:cstheme="minorHAnsi"/>
                <w:b/>
                <w:bCs/>
              </w:rPr>
              <w:t>You generally stay in this stage for the rest of</w:t>
            </w:r>
            <w:r w:rsidRPr="00947DB5">
              <w:rPr>
                <w:rFonts w:cstheme="minorHAnsi"/>
                <w:b/>
                <w:bCs/>
                <w:color w:val="231F20"/>
                <w:spacing w:val="-3"/>
              </w:rPr>
              <w:t xml:space="preserve"> </w:t>
            </w:r>
            <w:r w:rsidRPr="00947DB5">
              <w:rPr>
                <w:rFonts w:cstheme="minorHAnsi"/>
                <w:b/>
                <w:bCs/>
                <w:color w:val="231F20"/>
              </w:rPr>
              <w:t>the</w:t>
            </w:r>
            <w:r w:rsidRPr="00947DB5">
              <w:rPr>
                <w:rFonts w:cstheme="minorHAnsi"/>
                <w:b/>
                <w:bCs/>
                <w:color w:val="231F20"/>
                <w:spacing w:val="-3"/>
              </w:rPr>
              <w:t xml:space="preserve"> </w:t>
            </w:r>
            <w:r w:rsidRPr="00947DB5">
              <w:rPr>
                <w:rFonts w:cstheme="minorHAnsi"/>
                <w:b/>
                <w:bCs/>
                <w:color w:val="231F20"/>
              </w:rPr>
              <w:t>calendar</w:t>
            </w:r>
            <w:r w:rsidRPr="00947DB5">
              <w:rPr>
                <w:rFonts w:cstheme="minorHAnsi"/>
                <w:b/>
                <w:bCs/>
                <w:color w:val="231F20"/>
                <w:spacing w:val="-2"/>
              </w:rPr>
              <w:t xml:space="preserve"> </w:t>
            </w:r>
            <w:r w:rsidRPr="00947DB5">
              <w:rPr>
                <w:rFonts w:cstheme="minorHAnsi"/>
                <w:b/>
                <w:bCs/>
                <w:color w:val="231F20"/>
              </w:rPr>
              <w:t>year</w:t>
            </w:r>
            <w:r w:rsidR="00D27AD9">
              <w:rPr>
                <w:rFonts w:cstheme="minorHAnsi"/>
                <w:b/>
                <w:bCs/>
                <w:color w:val="231F20"/>
              </w:rPr>
              <w:t>.</w:t>
            </w:r>
          </w:p>
        </w:tc>
      </w:tr>
    </w:tbl>
    <w:p w14:paraId="554D9FB2" w14:textId="5E2B26F8" w:rsidR="00F37210" w:rsidRPr="00E26B10" w:rsidRDefault="00F37210" w:rsidP="00365F42"/>
    <w:sectPr w:rsidR="00F37210" w:rsidRPr="00E26B10" w:rsidSect="00D27AD9">
      <w:headerReference w:type="default" r:id="rId12"/>
      <w:footerReference w:type="even" r:id="rId13"/>
      <w:footerReference w:type="default" r:id="rId14"/>
      <w:type w:val="continuous"/>
      <w:pgSz w:w="12240" w:h="15840" w:code="1"/>
      <w:pgMar w:top="1195" w:right="720" w:bottom="1282" w:left="720" w:header="734"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FDC99C" w14:textId="77777777" w:rsidR="00BF4B3A" w:rsidRDefault="00BF4B3A">
      <w:r>
        <w:separator/>
      </w:r>
    </w:p>
  </w:endnote>
  <w:endnote w:type="continuationSeparator" w:id="0">
    <w:p w14:paraId="523C575A" w14:textId="77777777" w:rsidR="00BF4B3A" w:rsidRDefault="00BF4B3A">
      <w:r>
        <w:continuationSeparator/>
      </w:r>
    </w:p>
  </w:endnote>
  <w:endnote w:type="continuationNotice" w:id="1">
    <w:p w14:paraId="64E0B19E" w14:textId="77777777" w:rsidR="00BF4B3A" w:rsidRDefault="00BF4B3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Segoe UI"/>
    <w:panose1 w:val="00000000000000000000"/>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345646086"/>
      <w:docPartObj>
        <w:docPartGallery w:val="Page Numbers (Bottom of Page)"/>
        <w:docPartUnique/>
      </w:docPartObj>
    </w:sdtPr>
    <w:sdtEndPr>
      <w:rPr>
        <w:rStyle w:val="PageNumber"/>
      </w:rPr>
    </w:sdtEndPr>
    <w:sdtContent>
      <w:p w14:paraId="151486F3" w14:textId="7523B3BB" w:rsidR="00365F42" w:rsidRDefault="00365F42" w:rsidP="00EE738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86C7886" w14:textId="77777777" w:rsidR="00365F42" w:rsidRDefault="00365F42" w:rsidP="00365F4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547096291"/>
      <w:docPartObj>
        <w:docPartGallery w:val="Page Numbers (Bottom of Page)"/>
        <w:docPartUnique/>
      </w:docPartObj>
    </w:sdtPr>
    <w:sdtEndPr>
      <w:rPr>
        <w:rStyle w:val="PageNumber"/>
      </w:rPr>
    </w:sdtEndPr>
    <w:sdtContent>
      <w:p w14:paraId="416C120A" w14:textId="00BD166A" w:rsidR="00365F42" w:rsidRDefault="00365F42" w:rsidP="00EE738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1AA82EB" w14:textId="773284D9" w:rsidR="00223B45" w:rsidRDefault="00223B45" w:rsidP="00365F42">
    <w:pPr>
      <w:pStyle w:val="BodyTex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2DB4C2" w14:textId="77777777" w:rsidR="00BF4B3A" w:rsidRDefault="00BF4B3A">
      <w:r>
        <w:separator/>
      </w:r>
    </w:p>
  </w:footnote>
  <w:footnote w:type="continuationSeparator" w:id="0">
    <w:p w14:paraId="6AE5FED5" w14:textId="77777777" w:rsidR="00BF4B3A" w:rsidRDefault="00BF4B3A">
      <w:r>
        <w:continuationSeparator/>
      </w:r>
    </w:p>
  </w:footnote>
  <w:footnote w:type="continuationNotice" w:id="1">
    <w:p w14:paraId="5ECABCD5" w14:textId="77777777" w:rsidR="00BF4B3A" w:rsidRDefault="00BF4B3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0D8A6" w14:textId="4400A745" w:rsidR="00223B45" w:rsidRPr="00336D45" w:rsidRDefault="00223B45" w:rsidP="00365F42">
    <w:pPr>
      <w:pStyle w:val="BodyText"/>
    </w:pPr>
    <w:r>
      <w:rPr>
        <w:noProof/>
      </w:rPr>
      <mc:AlternateContent>
        <mc:Choice Requires="wps">
          <w:drawing>
            <wp:anchor distT="0" distB="0" distL="114300" distR="114300" simplePos="0" relativeHeight="251658241" behindDoc="1" locked="0" layoutInCell="1" allowOverlap="1" wp14:anchorId="5BB8A1D0" wp14:editId="55248087">
              <wp:simplePos x="0" y="0"/>
              <wp:positionH relativeFrom="page">
                <wp:posOffset>4191000</wp:posOffset>
              </wp:positionH>
              <wp:positionV relativeFrom="page">
                <wp:posOffset>447675</wp:posOffset>
              </wp:positionV>
              <wp:extent cx="3131820" cy="209550"/>
              <wp:effectExtent l="0" t="0" r="11430" b="0"/>
              <wp:wrapNone/>
              <wp:docPr id="19" name="docshape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13182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DF0A8B" w14:textId="7AFFF7B8" w:rsidR="00223B45" w:rsidRPr="00FC6BA6" w:rsidRDefault="00223B45" w:rsidP="00402232">
                          <w:pPr>
                            <w:pStyle w:val="BodyText"/>
                            <w:jc w:val="right"/>
                            <w:rPr>
                              <w:b/>
                              <w:bCs/>
                              <w:sz w:val="20"/>
                            </w:rPr>
                          </w:pPr>
                          <w:r w:rsidRPr="00AE4820">
                            <w:rPr>
                              <w:b/>
                              <w:bCs/>
                            </w:rPr>
                            <w:t xml:space="preserve">Model Part D EOB EXHIBIT </w:t>
                          </w:r>
                          <w:r>
                            <w:rPr>
                              <w:b/>
                              <w:bCs/>
                            </w:rPr>
                            <w:t>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B8A1D0" id="_x0000_t202" coordsize="21600,21600" o:spt="202" path="m,l,21600r21600,l21600,xe">
              <v:stroke joinstyle="miter"/>
              <v:path gradientshapeok="t" o:connecttype="rect"/>
            </v:shapetype>
            <v:shape id="docshape13" o:spid="_x0000_s1033" type="#_x0000_t202" style="position:absolute;margin-left:330pt;margin-top:35.25pt;width:246.6pt;height:16.5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" filled="f" stroked="f">
              <v:path arrowok="t"/>
              <v:textbox inset="0,0,0,0">
                <w:txbxContent>
                  <w:p w14:paraId="7BDF0A8B" w14:textId="7AFFF7B8" w:rsidR="00223B45" w:rsidRPr="00FC6BA6" w:rsidRDefault="00223B45" w:rsidP="00402232">
                    <w:pPr>
                      <w:pStyle w:val="BodyText"/>
                      <w:jc w:val="right"/>
                      <w:rPr>
                        <w:b/>
                        <w:bCs/>
                        <w:sz w:val="20"/>
                      </w:rPr>
                    </w:pPr>
                    <w:r w:rsidRPr="00AE4820">
                      <w:rPr>
                        <w:b/>
                        <w:bCs/>
                      </w:rPr>
                      <w:t xml:space="preserve">Model Part D EOB EXHIBIT </w:t>
                    </w:r>
                    <w:r>
                      <w:rPr>
                        <w:b/>
                        <w:bCs/>
                      </w:rPr>
                      <w:t>C</w:t>
                    </w:r>
                  </w:p>
                </w:txbxContent>
              </v:textbox>
              <w10:wrap anchorx="page" anchory="page"/>
            </v:shape>
          </w:pict>
        </mc:Fallback>
      </mc:AlternateContent>
    </w:r>
    <w:r>
      <w:rPr>
        <w:noProof/>
      </w:rPr>
      <mc:AlternateContent>
        <mc:Choice Requires="wps">
          <w:drawing>
            <wp:anchor distT="0" distB="0" distL="114300" distR="114300" simplePos="0" relativeHeight="251658240" behindDoc="1" locked="0" layoutInCell="1" allowOverlap="1" wp14:anchorId="74639E52" wp14:editId="6992C1CC">
              <wp:simplePos x="0" y="0"/>
              <wp:positionH relativeFrom="page">
                <wp:posOffset>457200</wp:posOffset>
              </wp:positionH>
              <wp:positionV relativeFrom="page">
                <wp:posOffset>678815</wp:posOffset>
              </wp:positionV>
              <wp:extent cx="6858000" cy="0"/>
              <wp:effectExtent l="0" t="12700" r="12700" b="12700"/>
              <wp:wrapNone/>
              <wp:docPr id="20" name="Lin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58000" cy="0"/>
                      </a:xfrm>
                      <a:prstGeom prst="line">
                        <a:avLst/>
                      </a:prstGeom>
                      <a:noFill/>
                      <a:ln w="2540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B7E87A" id="Line 5" o:spid="_x0000_s1026" alt="&quot;&quot;"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6pt,53.45pt" to="8in,5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" strokecolor="#231f20" strokeweight="2pt">
              <o:lock v:ext="edit" shapetype="f"/>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444BC"/>
    <w:multiLevelType w:val="hybridMultilevel"/>
    <w:tmpl w:val="59300AA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 w15:restartNumberingAfterBreak="0">
    <w:nsid w:val="01EF49BC"/>
    <w:multiLevelType w:val="hybridMultilevel"/>
    <w:tmpl w:val="0C6C0792"/>
    <w:lvl w:ilvl="0" w:tplc="D826E250">
      <w:numFmt w:val="bullet"/>
      <w:lvlText w:val="•"/>
      <w:lvlJc w:val="left"/>
      <w:pPr>
        <w:ind w:left="450" w:hanging="270"/>
      </w:pPr>
      <w:rPr>
        <w:rFonts w:ascii="Myriad Pro" w:eastAsia="Myriad Pro" w:hAnsi="Myriad Pro" w:cs="Myriad Pro" w:hint="default"/>
        <w:b w:val="0"/>
        <w:bCs w:val="0"/>
        <w:i w:val="0"/>
        <w:iCs w:val="0"/>
        <w:color w:val="231F20"/>
        <w:w w:val="100"/>
        <w:sz w:val="22"/>
        <w:szCs w:val="22"/>
        <w:lang w:val="en-US" w:eastAsia="en-US" w:bidi="ar-SA"/>
      </w:rPr>
    </w:lvl>
    <w:lvl w:ilvl="1" w:tplc="C02031FA">
      <w:numFmt w:val="bullet"/>
      <w:lvlText w:val="•"/>
      <w:lvlJc w:val="left"/>
      <w:pPr>
        <w:ind w:left="894" w:hanging="270"/>
      </w:pPr>
      <w:rPr>
        <w:rFonts w:hint="default"/>
        <w:lang w:val="en-US" w:eastAsia="en-US" w:bidi="ar-SA"/>
      </w:rPr>
    </w:lvl>
    <w:lvl w:ilvl="2" w:tplc="923C74C4">
      <w:numFmt w:val="bullet"/>
      <w:lvlText w:val="•"/>
      <w:lvlJc w:val="left"/>
      <w:pPr>
        <w:ind w:left="1329" w:hanging="270"/>
      </w:pPr>
      <w:rPr>
        <w:rFonts w:hint="default"/>
        <w:lang w:val="en-US" w:eastAsia="en-US" w:bidi="ar-SA"/>
      </w:rPr>
    </w:lvl>
    <w:lvl w:ilvl="3" w:tplc="DC4AB862">
      <w:numFmt w:val="bullet"/>
      <w:lvlText w:val="•"/>
      <w:lvlJc w:val="left"/>
      <w:pPr>
        <w:ind w:left="1764" w:hanging="270"/>
      </w:pPr>
      <w:rPr>
        <w:rFonts w:hint="default"/>
        <w:lang w:val="en-US" w:eastAsia="en-US" w:bidi="ar-SA"/>
      </w:rPr>
    </w:lvl>
    <w:lvl w:ilvl="4" w:tplc="000E7A86">
      <w:numFmt w:val="bullet"/>
      <w:lvlText w:val="•"/>
      <w:lvlJc w:val="left"/>
      <w:pPr>
        <w:ind w:left="2199" w:hanging="270"/>
      </w:pPr>
      <w:rPr>
        <w:rFonts w:hint="default"/>
        <w:lang w:val="en-US" w:eastAsia="en-US" w:bidi="ar-SA"/>
      </w:rPr>
    </w:lvl>
    <w:lvl w:ilvl="5" w:tplc="C3E238DA">
      <w:numFmt w:val="bullet"/>
      <w:lvlText w:val="•"/>
      <w:lvlJc w:val="left"/>
      <w:pPr>
        <w:ind w:left="2633" w:hanging="270"/>
      </w:pPr>
      <w:rPr>
        <w:rFonts w:hint="default"/>
        <w:lang w:val="en-US" w:eastAsia="en-US" w:bidi="ar-SA"/>
      </w:rPr>
    </w:lvl>
    <w:lvl w:ilvl="6" w:tplc="77A697CE">
      <w:numFmt w:val="bullet"/>
      <w:lvlText w:val="•"/>
      <w:lvlJc w:val="left"/>
      <w:pPr>
        <w:ind w:left="3068" w:hanging="270"/>
      </w:pPr>
      <w:rPr>
        <w:rFonts w:hint="default"/>
        <w:lang w:val="en-US" w:eastAsia="en-US" w:bidi="ar-SA"/>
      </w:rPr>
    </w:lvl>
    <w:lvl w:ilvl="7" w:tplc="58504D62">
      <w:numFmt w:val="bullet"/>
      <w:lvlText w:val="•"/>
      <w:lvlJc w:val="left"/>
      <w:pPr>
        <w:ind w:left="3503" w:hanging="270"/>
      </w:pPr>
      <w:rPr>
        <w:rFonts w:hint="default"/>
        <w:lang w:val="en-US" w:eastAsia="en-US" w:bidi="ar-SA"/>
      </w:rPr>
    </w:lvl>
    <w:lvl w:ilvl="8" w:tplc="1BBE91B4">
      <w:numFmt w:val="bullet"/>
      <w:lvlText w:val="•"/>
      <w:lvlJc w:val="left"/>
      <w:pPr>
        <w:ind w:left="3938" w:hanging="270"/>
      </w:pPr>
      <w:rPr>
        <w:rFonts w:hint="default"/>
        <w:lang w:val="en-US" w:eastAsia="en-US" w:bidi="ar-SA"/>
      </w:rPr>
    </w:lvl>
  </w:abstractNum>
  <w:abstractNum w:abstractNumId="2" w15:restartNumberingAfterBreak="0">
    <w:nsid w:val="07434C9A"/>
    <w:multiLevelType w:val="hybridMultilevel"/>
    <w:tmpl w:val="EE642D9C"/>
    <w:lvl w:ilvl="0" w:tplc="315AD3DA">
      <w:numFmt w:val="bullet"/>
      <w:lvlText w:val="•"/>
      <w:lvlJc w:val="left"/>
      <w:pPr>
        <w:ind w:left="360" w:hanging="270"/>
      </w:pPr>
      <w:rPr>
        <w:rFonts w:ascii="Myriad Pro" w:eastAsia="Myriad Pro" w:hAnsi="Myriad Pro" w:cs="Myriad Pro" w:hint="default"/>
        <w:b w:val="0"/>
        <w:bCs w:val="0"/>
        <w:i w:val="0"/>
        <w:iCs w:val="0"/>
        <w:color w:val="231F20"/>
        <w:w w:val="100"/>
        <w:sz w:val="22"/>
        <w:szCs w:val="22"/>
        <w:lang w:val="en-US" w:eastAsia="en-US" w:bidi="ar-SA"/>
      </w:rPr>
    </w:lvl>
    <w:lvl w:ilvl="1" w:tplc="E5ACAC72">
      <w:numFmt w:val="bullet"/>
      <w:lvlText w:val="•"/>
      <w:lvlJc w:val="left"/>
      <w:pPr>
        <w:ind w:left="1402" w:hanging="270"/>
      </w:pPr>
      <w:rPr>
        <w:rFonts w:hint="default"/>
        <w:lang w:val="en-US" w:eastAsia="en-US" w:bidi="ar-SA"/>
      </w:rPr>
    </w:lvl>
    <w:lvl w:ilvl="2" w:tplc="0D9092C4">
      <w:numFmt w:val="bullet"/>
      <w:lvlText w:val="•"/>
      <w:lvlJc w:val="left"/>
      <w:pPr>
        <w:ind w:left="2444" w:hanging="270"/>
      </w:pPr>
      <w:rPr>
        <w:rFonts w:hint="default"/>
        <w:lang w:val="en-US" w:eastAsia="en-US" w:bidi="ar-SA"/>
      </w:rPr>
    </w:lvl>
    <w:lvl w:ilvl="3" w:tplc="EB84A55E">
      <w:numFmt w:val="bullet"/>
      <w:lvlText w:val="•"/>
      <w:lvlJc w:val="left"/>
      <w:pPr>
        <w:ind w:left="3486" w:hanging="270"/>
      </w:pPr>
      <w:rPr>
        <w:rFonts w:hint="default"/>
        <w:lang w:val="en-US" w:eastAsia="en-US" w:bidi="ar-SA"/>
      </w:rPr>
    </w:lvl>
    <w:lvl w:ilvl="4" w:tplc="6F4070EE">
      <w:numFmt w:val="bullet"/>
      <w:lvlText w:val="•"/>
      <w:lvlJc w:val="left"/>
      <w:pPr>
        <w:ind w:left="4529" w:hanging="270"/>
      </w:pPr>
      <w:rPr>
        <w:rFonts w:hint="default"/>
        <w:lang w:val="en-US" w:eastAsia="en-US" w:bidi="ar-SA"/>
      </w:rPr>
    </w:lvl>
    <w:lvl w:ilvl="5" w:tplc="D7EABF78">
      <w:numFmt w:val="bullet"/>
      <w:lvlText w:val="•"/>
      <w:lvlJc w:val="left"/>
      <w:pPr>
        <w:ind w:left="5571" w:hanging="270"/>
      </w:pPr>
      <w:rPr>
        <w:rFonts w:hint="default"/>
        <w:lang w:val="en-US" w:eastAsia="en-US" w:bidi="ar-SA"/>
      </w:rPr>
    </w:lvl>
    <w:lvl w:ilvl="6" w:tplc="F4620B72">
      <w:numFmt w:val="bullet"/>
      <w:lvlText w:val="•"/>
      <w:lvlJc w:val="left"/>
      <w:pPr>
        <w:ind w:left="6613" w:hanging="270"/>
      </w:pPr>
      <w:rPr>
        <w:rFonts w:hint="default"/>
        <w:lang w:val="en-US" w:eastAsia="en-US" w:bidi="ar-SA"/>
      </w:rPr>
    </w:lvl>
    <w:lvl w:ilvl="7" w:tplc="807CB816">
      <w:numFmt w:val="bullet"/>
      <w:lvlText w:val="•"/>
      <w:lvlJc w:val="left"/>
      <w:pPr>
        <w:ind w:left="7655" w:hanging="270"/>
      </w:pPr>
      <w:rPr>
        <w:rFonts w:hint="default"/>
        <w:lang w:val="en-US" w:eastAsia="en-US" w:bidi="ar-SA"/>
      </w:rPr>
    </w:lvl>
    <w:lvl w:ilvl="8" w:tplc="CC22AF04">
      <w:numFmt w:val="bullet"/>
      <w:lvlText w:val="•"/>
      <w:lvlJc w:val="left"/>
      <w:pPr>
        <w:ind w:left="8698" w:hanging="270"/>
      </w:pPr>
      <w:rPr>
        <w:rFonts w:hint="default"/>
        <w:lang w:val="en-US" w:eastAsia="en-US" w:bidi="ar-SA"/>
      </w:rPr>
    </w:lvl>
  </w:abstractNum>
  <w:abstractNum w:abstractNumId="3" w15:restartNumberingAfterBreak="0">
    <w:nsid w:val="0F380CC3"/>
    <w:multiLevelType w:val="hybridMultilevel"/>
    <w:tmpl w:val="9076A9AC"/>
    <w:lvl w:ilvl="0" w:tplc="96584E92">
      <w:start w:val="1"/>
      <w:numFmt w:val="bullet"/>
      <w:lvlText w:val=""/>
      <w:lvlJc w:val="left"/>
      <w:pPr>
        <w:ind w:left="475" w:hanging="360"/>
      </w:pPr>
      <w:rPr>
        <w:rFonts w:ascii="Symbol" w:hAnsi="Symbol" w:hint="default"/>
        <w:sz w:val="18"/>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abstractNum w:abstractNumId="4" w15:restartNumberingAfterBreak="0">
    <w:nsid w:val="109F4E1D"/>
    <w:multiLevelType w:val="hybridMultilevel"/>
    <w:tmpl w:val="41C6D11A"/>
    <w:lvl w:ilvl="0" w:tplc="A5ECEBD2">
      <w:start w:val="1"/>
      <w:numFmt w:val="bullet"/>
      <w:lvlText w:val=""/>
      <w:lvlJc w:val="left"/>
      <w:pPr>
        <w:ind w:left="450" w:hanging="360"/>
      </w:pPr>
      <w:rPr>
        <w:rFonts w:ascii="Symbol" w:hAnsi="Symbol" w:hint="default"/>
        <w:color w:val="auto"/>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 w15:restartNumberingAfterBreak="0">
    <w:nsid w:val="134A4460"/>
    <w:multiLevelType w:val="hybridMultilevel"/>
    <w:tmpl w:val="1E809E42"/>
    <w:lvl w:ilvl="0" w:tplc="B27CF36A">
      <w:numFmt w:val="bullet"/>
      <w:pStyle w:val="ListParagraph"/>
      <w:lvlText w:val="•"/>
      <w:lvlJc w:val="left"/>
      <w:pPr>
        <w:ind w:left="390" w:hanging="270"/>
      </w:pPr>
      <w:rPr>
        <w:rFonts w:ascii="Myriad Pro" w:eastAsia="Myriad Pro" w:hAnsi="Myriad Pro" w:cs="Myriad Pro" w:hint="default"/>
        <w:b w:val="0"/>
        <w:bCs w:val="0"/>
        <w:i w:val="0"/>
        <w:iCs w:val="0"/>
        <w:color w:val="231F20"/>
        <w:w w:val="100"/>
        <w:sz w:val="22"/>
        <w:szCs w:val="22"/>
        <w:lang w:val="en-US" w:eastAsia="en-US" w:bidi="ar-SA"/>
      </w:rPr>
    </w:lvl>
    <w:lvl w:ilvl="1" w:tplc="229AE07A">
      <w:numFmt w:val="bullet"/>
      <w:lvlText w:val="•"/>
      <w:lvlJc w:val="left"/>
      <w:pPr>
        <w:ind w:left="889" w:hanging="270"/>
      </w:pPr>
      <w:rPr>
        <w:rFonts w:hint="default"/>
        <w:lang w:val="en-US" w:eastAsia="en-US" w:bidi="ar-SA"/>
      </w:rPr>
    </w:lvl>
    <w:lvl w:ilvl="2" w:tplc="3D069E56">
      <w:numFmt w:val="bullet"/>
      <w:lvlText w:val="•"/>
      <w:lvlJc w:val="left"/>
      <w:pPr>
        <w:ind w:left="1378" w:hanging="270"/>
      </w:pPr>
      <w:rPr>
        <w:rFonts w:hint="default"/>
        <w:lang w:val="en-US" w:eastAsia="en-US" w:bidi="ar-SA"/>
      </w:rPr>
    </w:lvl>
    <w:lvl w:ilvl="3" w:tplc="EB4A23F6">
      <w:numFmt w:val="bullet"/>
      <w:lvlText w:val="•"/>
      <w:lvlJc w:val="left"/>
      <w:pPr>
        <w:ind w:left="1867" w:hanging="270"/>
      </w:pPr>
      <w:rPr>
        <w:rFonts w:hint="default"/>
        <w:lang w:val="en-US" w:eastAsia="en-US" w:bidi="ar-SA"/>
      </w:rPr>
    </w:lvl>
    <w:lvl w:ilvl="4" w:tplc="EDE05036">
      <w:numFmt w:val="bullet"/>
      <w:lvlText w:val="•"/>
      <w:lvlJc w:val="left"/>
      <w:pPr>
        <w:ind w:left="2356" w:hanging="270"/>
      </w:pPr>
      <w:rPr>
        <w:rFonts w:hint="default"/>
        <w:lang w:val="en-US" w:eastAsia="en-US" w:bidi="ar-SA"/>
      </w:rPr>
    </w:lvl>
    <w:lvl w:ilvl="5" w:tplc="B50E76D6">
      <w:numFmt w:val="bullet"/>
      <w:lvlText w:val="•"/>
      <w:lvlJc w:val="left"/>
      <w:pPr>
        <w:ind w:left="2845" w:hanging="270"/>
      </w:pPr>
      <w:rPr>
        <w:rFonts w:hint="default"/>
        <w:lang w:val="en-US" w:eastAsia="en-US" w:bidi="ar-SA"/>
      </w:rPr>
    </w:lvl>
    <w:lvl w:ilvl="6" w:tplc="91667640">
      <w:numFmt w:val="bullet"/>
      <w:lvlText w:val="•"/>
      <w:lvlJc w:val="left"/>
      <w:pPr>
        <w:ind w:left="3334" w:hanging="270"/>
      </w:pPr>
      <w:rPr>
        <w:rFonts w:hint="default"/>
        <w:lang w:val="en-US" w:eastAsia="en-US" w:bidi="ar-SA"/>
      </w:rPr>
    </w:lvl>
    <w:lvl w:ilvl="7" w:tplc="F1D0403A">
      <w:numFmt w:val="bullet"/>
      <w:lvlText w:val="•"/>
      <w:lvlJc w:val="left"/>
      <w:pPr>
        <w:ind w:left="3823" w:hanging="270"/>
      </w:pPr>
      <w:rPr>
        <w:rFonts w:hint="default"/>
        <w:lang w:val="en-US" w:eastAsia="en-US" w:bidi="ar-SA"/>
      </w:rPr>
    </w:lvl>
    <w:lvl w:ilvl="8" w:tplc="4F8C05A4">
      <w:numFmt w:val="bullet"/>
      <w:lvlText w:val="•"/>
      <w:lvlJc w:val="left"/>
      <w:pPr>
        <w:ind w:left="4312" w:hanging="270"/>
      </w:pPr>
      <w:rPr>
        <w:rFonts w:hint="default"/>
        <w:lang w:val="en-US" w:eastAsia="en-US" w:bidi="ar-SA"/>
      </w:rPr>
    </w:lvl>
  </w:abstractNum>
  <w:abstractNum w:abstractNumId="6" w15:restartNumberingAfterBreak="0">
    <w:nsid w:val="17414280"/>
    <w:multiLevelType w:val="hybridMultilevel"/>
    <w:tmpl w:val="BE485FBA"/>
    <w:lvl w:ilvl="0" w:tplc="04090001">
      <w:start w:val="1"/>
      <w:numFmt w:val="bullet"/>
      <w:lvlText w:val=""/>
      <w:lvlJc w:val="left"/>
      <w:pPr>
        <w:ind w:left="835" w:hanging="360"/>
      </w:pPr>
      <w:rPr>
        <w:rFonts w:ascii="Symbol" w:hAnsi="Symbol" w:hint="default"/>
      </w:rPr>
    </w:lvl>
    <w:lvl w:ilvl="1" w:tplc="04090003" w:tentative="1">
      <w:start w:val="1"/>
      <w:numFmt w:val="bullet"/>
      <w:lvlText w:val="o"/>
      <w:lvlJc w:val="left"/>
      <w:pPr>
        <w:ind w:left="1555" w:hanging="360"/>
      </w:pPr>
      <w:rPr>
        <w:rFonts w:ascii="Courier New" w:hAnsi="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7" w15:restartNumberingAfterBreak="0">
    <w:nsid w:val="21A60DAA"/>
    <w:multiLevelType w:val="hybridMultilevel"/>
    <w:tmpl w:val="D916D7A2"/>
    <w:lvl w:ilvl="0" w:tplc="E1FC34FC">
      <w:numFmt w:val="bullet"/>
      <w:lvlText w:val="•"/>
      <w:lvlJc w:val="left"/>
      <w:pPr>
        <w:ind w:left="6060" w:hanging="270"/>
      </w:pPr>
      <w:rPr>
        <w:rFonts w:ascii="Myriad Pro" w:eastAsia="Myriad Pro" w:hAnsi="Myriad Pro" w:cs="Myriad Pro" w:hint="default"/>
        <w:b w:val="0"/>
        <w:bCs w:val="0"/>
        <w:i w:val="0"/>
        <w:iCs w:val="0"/>
        <w:color w:val="231F20"/>
        <w:w w:val="100"/>
        <w:sz w:val="22"/>
        <w:szCs w:val="22"/>
        <w:lang w:val="en-US" w:eastAsia="en-US" w:bidi="ar-SA"/>
      </w:rPr>
    </w:lvl>
    <w:lvl w:ilvl="1" w:tplc="F0047C92">
      <w:numFmt w:val="bullet"/>
      <w:lvlText w:val="•"/>
      <w:lvlJc w:val="left"/>
      <w:pPr>
        <w:ind w:left="6556" w:hanging="270"/>
      </w:pPr>
      <w:rPr>
        <w:rFonts w:hint="default"/>
        <w:lang w:val="en-US" w:eastAsia="en-US" w:bidi="ar-SA"/>
      </w:rPr>
    </w:lvl>
    <w:lvl w:ilvl="2" w:tplc="6EBEFE28">
      <w:numFmt w:val="bullet"/>
      <w:lvlText w:val="•"/>
      <w:lvlJc w:val="left"/>
      <w:pPr>
        <w:ind w:left="7052" w:hanging="270"/>
      </w:pPr>
      <w:rPr>
        <w:rFonts w:hint="default"/>
        <w:lang w:val="en-US" w:eastAsia="en-US" w:bidi="ar-SA"/>
      </w:rPr>
    </w:lvl>
    <w:lvl w:ilvl="3" w:tplc="F976C898">
      <w:numFmt w:val="bullet"/>
      <w:lvlText w:val="•"/>
      <w:lvlJc w:val="left"/>
      <w:pPr>
        <w:ind w:left="7548" w:hanging="270"/>
      </w:pPr>
      <w:rPr>
        <w:rFonts w:hint="default"/>
        <w:lang w:val="en-US" w:eastAsia="en-US" w:bidi="ar-SA"/>
      </w:rPr>
    </w:lvl>
    <w:lvl w:ilvl="4" w:tplc="1D801904">
      <w:numFmt w:val="bullet"/>
      <w:lvlText w:val="•"/>
      <w:lvlJc w:val="left"/>
      <w:pPr>
        <w:ind w:left="8044" w:hanging="270"/>
      </w:pPr>
      <w:rPr>
        <w:rFonts w:hint="default"/>
        <w:lang w:val="en-US" w:eastAsia="en-US" w:bidi="ar-SA"/>
      </w:rPr>
    </w:lvl>
    <w:lvl w:ilvl="5" w:tplc="299EF4DA">
      <w:numFmt w:val="bullet"/>
      <w:lvlText w:val="•"/>
      <w:lvlJc w:val="left"/>
      <w:pPr>
        <w:ind w:left="8540" w:hanging="270"/>
      </w:pPr>
      <w:rPr>
        <w:rFonts w:hint="default"/>
        <w:lang w:val="en-US" w:eastAsia="en-US" w:bidi="ar-SA"/>
      </w:rPr>
    </w:lvl>
    <w:lvl w:ilvl="6" w:tplc="10A6168E">
      <w:numFmt w:val="bullet"/>
      <w:lvlText w:val="•"/>
      <w:lvlJc w:val="left"/>
      <w:pPr>
        <w:ind w:left="9036" w:hanging="270"/>
      </w:pPr>
      <w:rPr>
        <w:rFonts w:hint="default"/>
        <w:lang w:val="en-US" w:eastAsia="en-US" w:bidi="ar-SA"/>
      </w:rPr>
    </w:lvl>
    <w:lvl w:ilvl="7" w:tplc="B18018A4">
      <w:numFmt w:val="bullet"/>
      <w:lvlText w:val="•"/>
      <w:lvlJc w:val="left"/>
      <w:pPr>
        <w:ind w:left="9532" w:hanging="270"/>
      </w:pPr>
      <w:rPr>
        <w:rFonts w:hint="default"/>
        <w:lang w:val="en-US" w:eastAsia="en-US" w:bidi="ar-SA"/>
      </w:rPr>
    </w:lvl>
    <w:lvl w:ilvl="8" w:tplc="A91E92B4">
      <w:numFmt w:val="bullet"/>
      <w:lvlText w:val="•"/>
      <w:lvlJc w:val="left"/>
      <w:pPr>
        <w:ind w:left="10028" w:hanging="270"/>
      </w:pPr>
      <w:rPr>
        <w:rFonts w:hint="default"/>
        <w:lang w:val="en-US" w:eastAsia="en-US" w:bidi="ar-SA"/>
      </w:rPr>
    </w:lvl>
  </w:abstractNum>
  <w:abstractNum w:abstractNumId="8" w15:restartNumberingAfterBreak="0">
    <w:nsid w:val="2941602A"/>
    <w:multiLevelType w:val="hybridMultilevel"/>
    <w:tmpl w:val="AD2AD8C6"/>
    <w:lvl w:ilvl="0" w:tplc="04090001">
      <w:start w:val="1"/>
      <w:numFmt w:val="bullet"/>
      <w:lvlText w:val=""/>
      <w:lvlJc w:val="left"/>
      <w:pPr>
        <w:ind w:left="54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552105"/>
    <w:multiLevelType w:val="hybridMultilevel"/>
    <w:tmpl w:val="D7D49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3F75F8"/>
    <w:multiLevelType w:val="hybridMultilevel"/>
    <w:tmpl w:val="181A2080"/>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11" w15:restartNumberingAfterBreak="0">
    <w:nsid w:val="38752C4A"/>
    <w:multiLevelType w:val="hybridMultilevel"/>
    <w:tmpl w:val="BFA249B4"/>
    <w:lvl w:ilvl="0" w:tplc="7CD0B870">
      <w:start w:val="1"/>
      <w:numFmt w:val="bullet"/>
      <w:lvlText w:val=""/>
      <w:lvlJc w:val="left"/>
      <w:pPr>
        <w:ind w:left="115" w:hanging="360"/>
      </w:pPr>
      <w:rPr>
        <w:rFonts w:ascii="Symbol" w:hAnsi="Symbol" w:hint="default"/>
      </w:rPr>
    </w:lvl>
    <w:lvl w:ilvl="1" w:tplc="B37C127C">
      <w:numFmt w:val="bullet"/>
      <w:lvlText w:val="•"/>
      <w:lvlJc w:val="left"/>
      <w:pPr>
        <w:ind w:left="1195" w:hanging="720"/>
      </w:pPr>
      <w:rPr>
        <w:rFonts w:ascii="Arial" w:eastAsia="Myriad Pro" w:hAnsi="Arial" w:cs="Arial" w:hint="default"/>
      </w:rPr>
    </w:lvl>
    <w:lvl w:ilvl="2" w:tplc="04090005" w:tentative="1">
      <w:start w:val="1"/>
      <w:numFmt w:val="bullet"/>
      <w:lvlText w:val=""/>
      <w:lvlJc w:val="left"/>
      <w:pPr>
        <w:ind w:left="1555" w:hanging="360"/>
      </w:pPr>
      <w:rPr>
        <w:rFonts w:ascii="Wingdings" w:hAnsi="Wingdings" w:hint="default"/>
      </w:rPr>
    </w:lvl>
    <w:lvl w:ilvl="3" w:tplc="04090001" w:tentative="1">
      <w:start w:val="1"/>
      <w:numFmt w:val="bullet"/>
      <w:lvlText w:val=""/>
      <w:lvlJc w:val="left"/>
      <w:pPr>
        <w:ind w:left="2275" w:hanging="360"/>
      </w:pPr>
      <w:rPr>
        <w:rFonts w:ascii="Symbol" w:hAnsi="Symbol" w:hint="default"/>
      </w:rPr>
    </w:lvl>
    <w:lvl w:ilvl="4" w:tplc="04090003" w:tentative="1">
      <w:start w:val="1"/>
      <w:numFmt w:val="bullet"/>
      <w:lvlText w:val="o"/>
      <w:lvlJc w:val="left"/>
      <w:pPr>
        <w:ind w:left="2995" w:hanging="360"/>
      </w:pPr>
      <w:rPr>
        <w:rFonts w:ascii="Courier New" w:hAnsi="Courier New" w:cs="Courier New" w:hint="default"/>
      </w:rPr>
    </w:lvl>
    <w:lvl w:ilvl="5" w:tplc="04090005" w:tentative="1">
      <w:start w:val="1"/>
      <w:numFmt w:val="bullet"/>
      <w:lvlText w:val=""/>
      <w:lvlJc w:val="left"/>
      <w:pPr>
        <w:ind w:left="3715" w:hanging="360"/>
      </w:pPr>
      <w:rPr>
        <w:rFonts w:ascii="Wingdings" w:hAnsi="Wingdings" w:hint="default"/>
      </w:rPr>
    </w:lvl>
    <w:lvl w:ilvl="6" w:tplc="04090001" w:tentative="1">
      <w:start w:val="1"/>
      <w:numFmt w:val="bullet"/>
      <w:lvlText w:val=""/>
      <w:lvlJc w:val="left"/>
      <w:pPr>
        <w:ind w:left="4435" w:hanging="360"/>
      </w:pPr>
      <w:rPr>
        <w:rFonts w:ascii="Symbol" w:hAnsi="Symbol" w:hint="default"/>
      </w:rPr>
    </w:lvl>
    <w:lvl w:ilvl="7" w:tplc="04090003" w:tentative="1">
      <w:start w:val="1"/>
      <w:numFmt w:val="bullet"/>
      <w:lvlText w:val="o"/>
      <w:lvlJc w:val="left"/>
      <w:pPr>
        <w:ind w:left="5155" w:hanging="360"/>
      </w:pPr>
      <w:rPr>
        <w:rFonts w:ascii="Courier New" w:hAnsi="Courier New" w:cs="Courier New" w:hint="default"/>
      </w:rPr>
    </w:lvl>
    <w:lvl w:ilvl="8" w:tplc="04090005" w:tentative="1">
      <w:start w:val="1"/>
      <w:numFmt w:val="bullet"/>
      <w:lvlText w:val=""/>
      <w:lvlJc w:val="left"/>
      <w:pPr>
        <w:ind w:left="5875" w:hanging="360"/>
      </w:pPr>
      <w:rPr>
        <w:rFonts w:ascii="Wingdings" w:hAnsi="Wingdings" w:hint="default"/>
      </w:rPr>
    </w:lvl>
  </w:abstractNum>
  <w:abstractNum w:abstractNumId="12" w15:restartNumberingAfterBreak="0">
    <w:nsid w:val="39B81788"/>
    <w:multiLevelType w:val="hybridMultilevel"/>
    <w:tmpl w:val="E96C9AEC"/>
    <w:lvl w:ilvl="0" w:tplc="C972AE46">
      <w:numFmt w:val="bullet"/>
      <w:lvlText w:val="•"/>
      <w:lvlJc w:val="left"/>
      <w:pPr>
        <w:ind w:left="576" w:hanging="270"/>
      </w:pPr>
      <w:rPr>
        <w:rFonts w:ascii="Myriad Pro" w:eastAsia="Myriad Pro" w:hAnsi="Myriad Pro" w:cs="Myriad Pro" w:hint="default"/>
        <w:b w:val="0"/>
        <w:bCs w:val="0"/>
        <w:i w:val="0"/>
        <w:iCs w:val="0"/>
        <w:color w:val="231F20"/>
        <w:w w:val="100"/>
        <w:sz w:val="22"/>
        <w:szCs w:val="22"/>
        <w:lang w:val="en-US" w:eastAsia="en-US" w:bidi="ar-SA"/>
      </w:rPr>
    </w:lvl>
    <w:lvl w:ilvl="1" w:tplc="2252F02C">
      <w:numFmt w:val="bullet"/>
      <w:lvlText w:val="•"/>
      <w:lvlJc w:val="left"/>
      <w:pPr>
        <w:ind w:left="1053" w:hanging="270"/>
      </w:pPr>
      <w:rPr>
        <w:rFonts w:hint="default"/>
        <w:lang w:val="en-US" w:eastAsia="en-US" w:bidi="ar-SA"/>
      </w:rPr>
    </w:lvl>
    <w:lvl w:ilvl="2" w:tplc="78F4934E">
      <w:numFmt w:val="bullet"/>
      <w:lvlText w:val="•"/>
      <w:lvlJc w:val="left"/>
      <w:pPr>
        <w:ind w:left="1520" w:hanging="270"/>
      </w:pPr>
      <w:rPr>
        <w:rFonts w:hint="default"/>
        <w:lang w:val="en-US" w:eastAsia="en-US" w:bidi="ar-SA"/>
      </w:rPr>
    </w:lvl>
    <w:lvl w:ilvl="3" w:tplc="A9ACB17A">
      <w:numFmt w:val="bullet"/>
      <w:lvlText w:val="•"/>
      <w:lvlJc w:val="left"/>
      <w:pPr>
        <w:ind w:left="1987" w:hanging="270"/>
      </w:pPr>
      <w:rPr>
        <w:rFonts w:hint="default"/>
        <w:lang w:val="en-US" w:eastAsia="en-US" w:bidi="ar-SA"/>
      </w:rPr>
    </w:lvl>
    <w:lvl w:ilvl="4" w:tplc="3236C626">
      <w:numFmt w:val="bullet"/>
      <w:lvlText w:val="•"/>
      <w:lvlJc w:val="left"/>
      <w:pPr>
        <w:ind w:left="2454" w:hanging="270"/>
      </w:pPr>
      <w:rPr>
        <w:rFonts w:hint="default"/>
        <w:lang w:val="en-US" w:eastAsia="en-US" w:bidi="ar-SA"/>
      </w:rPr>
    </w:lvl>
    <w:lvl w:ilvl="5" w:tplc="39E0AA46">
      <w:numFmt w:val="bullet"/>
      <w:lvlText w:val="•"/>
      <w:lvlJc w:val="left"/>
      <w:pPr>
        <w:ind w:left="2921" w:hanging="270"/>
      </w:pPr>
      <w:rPr>
        <w:rFonts w:hint="default"/>
        <w:lang w:val="en-US" w:eastAsia="en-US" w:bidi="ar-SA"/>
      </w:rPr>
    </w:lvl>
    <w:lvl w:ilvl="6" w:tplc="B862367C">
      <w:numFmt w:val="bullet"/>
      <w:lvlText w:val="•"/>
      <w:lvlJc w:val="left"/>
      <w:pPr>
        <w:ind w:left="3388" w:hanging="270"/>
      </w:pPr>
      <w:rPr>
        <w:rFonts w:hint="default"/>
        <w:lang w:val="en-US" w:eastAsia="en-US" w:bidi="ar-SA"/>
      </w:rPr>
    </w:lvl>
    <w:lvl w:ilvl="7" w:tplc="8A0C7008">
      <w:numFmt w:val="bullet"/>
      <w:lvlText w:val="•"/>
      <w:lvlJc w:val="left"/>
      <w:pPr>
        <w:ind w:left="3855" w:hanging="270"/>
      </w:pPr>
      <w:rPr>
        <w:rFonts w:hint="default"/>
        <w:lang w:val="en-US" w:eastAsia="en-US" w:bidi="ar-SA"/>
      </w:rPr>
    </w:lvl>
    <w:lvl w:ilvl="8" w:tplc="8238432C">
      <w:numFmt w:val="bullet"/>
      <w:lvlText w:val="•"/>
      <w:lvlJc w:val="left"/>
      <w:pPr>
        <w:ind w:left="4322" w:hanging="270"/>
      </w:pPr>
      <w:rPr>
        <w:rFonts w:hint="default"/>
        <w:lang w:val="en-US" w:eastAsia="en-US" w:bidi="ar-SA"/>
      </w:rPr>
    </w:lvl>
  </w:abstractNum>
  <w:abstractNum w:abstractNumId="13" w15:restartNumberingAfterBreak="0">
    <w:nsid w:val="3A7E2CC1"/>
    <w:multiLevelType w:val="hybridMultilevel"/>
    <w:tmpl w:val="BE706636"/>
    <w:lvl w:ilvl="0" w:tplc="D9FC3DCA">
      <w:start w:val="8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663DC6"/>
    <w:multiLevelType w:val="hybridMultilevel"/>
    <w:tmpl w:val="4A6C841C"/>
    <w:lvl w:ilvl="0" w:tplc="7CD0B870">
      <w:start w:val="1"/>
      <w:numFmt w:val="bullet"/>
      <w:lvlText w:val=""/>
      <w:lvlJc w:val="left"/>
      <w:pPr>
        <w:ind w:left="446" w:hanging="360"/>
      </w:pPr>
      <w:rPr>
        <w:rFonts w:ascii="Symbol" w:hAnsi="Symbol" w:hint="default"/>
      </w:rPr>
    </w:lvl>
    <w:lvl w:ilvl="1" w:tplc="04090003" w:tentative="1">
      <w:start w:val="1"/>
      <w:numFmt w:val="bullet"/>
      <w:lvlText w:val="o"/>
      <w:lvlJc w:val="left"/>
      <w:pPr>
        <w:ind w:left="1166" w:hanging="360"/>
      </w:pPr>
      <w:rPr>
        <w:rFonts w:ascii="Courier New" w:hAnsi="Courier New" w:cs="Courier New" w:hint="default"/>
      </w:rPr>
    </w:lvl>
    <w:lvl w:ilvl="2" w:tplc="04090005" w:tentative="1">
      <w:start w:val="1"/>
      <w:numFmt w:val="bullet"/>
      <w:lvlText w:val=""/>
      <w:lvlJc w:val="left"/>
      <w:pPr>
        <w:ind w:left="1886" w:hanging="360"/>
      </w:pPr>
      <w:rPr>
        <w:rFonts w:ascii="Wingdings" w:hAnsi="Wingdings" w:hint="default"/>
      </w:rPr>
    </w:lvl>
    <w:lvl w:ilvl="3" w:tplc="04090001" w:tentative="1">
      <w:start w:val="1"/>
      <w:numFmt w:val="bullet"/>
      <w:lvlText w:val=""/>
      <w:lvlJc w:val="left"/>
      <w:pPr>
        <w:ind w:left="2606" w:hanging="360"/>
      </w:pPr>
      <w:rPr>
        <w:rFonts w:ascii="Symbol" w:hAnsi="Symbol" w:hint="default"/>
      </w:rPr>
    </w:lvl>
    <w:lvl w:ilvl="4" w:tplc="04090003" w:tentative="1">
      <w:start w:val="1"/>
      <w:numFmt w:val="bullet"/>
      <w:lvlText w:val="o"/>
      <w:lvlJc w:val="left"/>
      <w:pPr>
        <w:ind w:left="3326" w:hanging="360"/>
      </w:pPr>
      <w:rPr>
        <w:rFonts w:ascii="Courier New" w:hAnsi="Courier New" w:cs="Courier New" w:hint="default"/>
      </w:rPr>
    </w:lvl>
    <w:lvl w:ilvl="5" w:tplc="04090005" w:tentative="1">
      <w:start w:val="1"/>
      <w:numFmt w:val="bullet"/>
      <w:lvlText w:val=""/>
      <w:lvlJc w:val="left"/>
      <w:pPr>
        <w:ind w:left="4046" w:hanging="360"/>
      </w:pPr>
      <w:rPr>
        <w:rFonts w:ascii="Wingdings" w:hAnsi="Wingdings" w:hint="default"/>
      </w:rPr>
    </w:lvl>
    <w:lvl w:ilvl="6" w:tplc="04090001" w:tentative="1">
      <w:start w:val="1"/>
      <w:numFmt w:val="bullet"/>
      <w:lvlText w:val=""/>
      <w:lvlJc w:val="left"/>
      <w:pPr>
        <w:ind w:left="4766" w:hanging="360"/>
      </w:pPr>
      <w:rPr>
        <w:rFonts w:ascii="Symbol" w:hAnsi="Symbol" w:hint="default"/>
      </w:rPr>
    </w:lvl>
    <w:lvl w:ilvl="7" w:tplc="04090003" w:tentative="1">
      <w:start w:val="1"/>
      <w:numFmt w:val="bullet"/>
      <w:lvlText w:val="o"/>
      <w:lvlJc w:val="left"/>
      <w:pPr>
        <w:ind w:left="5486" w:hanging="360"/>
      </w:pPr>
      <w:rPr>
        <w:rFonts w:ascii="Courier New" w:hAnsi="Courier New" w:cs="Courier New" w:hint="default"/>
      </w:rPr>
    </w:lvl>
    <w:lvl w:ilvl="8" w:tplc="04090005" w:tentative="1">
      <w:start w:val="1"/>
      <w:numFmt w:val="bullet"/>
      <w:lvlText w:val=""/>
      <w:lvlJc w:val="left"/>
      <w:pPr>
        <w:ind w:left="6206" w:hanging="360"/>
      </w:pPr>
      <w:rPr>
        <w:rFonts w:ascii="Wingdings" w:hAnsi="Wingdings" w:hint="default"/>
      </w:rPr>
    </w:lvl>
  </w:abstractNum>
  <w:abstractNum w:abstractNumId="15" w15:restartNumberingAfterBreak="0">
    <w:nsid w:val="3DC57435"/>
    <w:multiLevelType w:val="hybridMultilevel"/>
    <w:tmpl w:val="BE067764"/>
    <w:lvl w:ilvl="0" w:tplc="D9FC3DCA">
      <w:start w:val="8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E3379A"/>
    <w:multiLevelType w:val="hybridMultilevel"/>
    <w:tmpl w:val="511CF3C8"/>
    <w:lvl w:ilvl="0" w:tplc="21F2B1E4">
      <w:start w:val="1"/>
      <w:numFmt w:val="bullet"/>
      <w:lvlText w:val=""/>
      <w:lvlJc w:val="left"/>
      <w:pPr>
        <w:ind w:left="1620" w:hanging="360"/>
      </w:pPr>
      <w:rPr>
        <w:rFonts w:ascii="Symbol" w:hAnsi="Symbol" w:hint="default"/>
        <w:color w:val="auto"/>
      </w:rPr>
    </w:lvl>
    <w:lvl w:ilvl="1" w:tplc="04090003">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7" w15:restartNumberingAfterBreak="0">
    <w:nsid w:val="52A07E0B"/>
    <w:multiLevelType w:val="multilevel"/>
    <w:tmpl w:val="5C0242A4"/>
    <w:styleLink w:val="CurrentList1"/>
    <w:lvl w:ilvl="0">
      <w:start w:val="1"/>
      <w:numFmt w:val="bullet"/>
      <w:lvlText w:val=""/>
      <w:lvlJc w:val="left"/>
      <w:pPr>
        <w:ind w:left="475" w:hanging="360"/>
      </w:pPr>
      <w:rPr>
        <w:rFonts w:ascii="Symbol" w:hAnsi="Symbol" w:hint="default"/>
      </w:rPr>
    </w:lvl>
    <w:lvl w:ilvl="1">
      <w:start w:val="1"/>
      <w:numFmt w:val="bullet"/>
      <w:lvlText w:val="o"/>
      <w:lvlJc w:val="left"/>
      <w:pPr>
        <w:ind w:left="1195" w:hanging="360"/>
      </w:pPr>
      <w:rPr>
        <w:rFonts w:ascii="Courier New" w:hAnsi="Courier New" w:cs="Courier New" w:hint="default"/>
      </w:rPr>
    </w:lvl>
    <w:lvl w:ilvl="2">
      <w:start w:val="1"/>
      <w:numFmt w:val="bullet"/>
      <w:lvlText w:val=""/>
      <w:lvlJc w:val="left"/>
      <w:pPr>
        <w:ind w:left="1915" w:hanging="360"/>
      </w:pPr>
      <w:rPr>
        <w:rFonts w:ascii="Wingdings" w:hAnsi="Wingdings" w:hint="default"/>
      </w:rPr>
    </w:lvl>
    <w:lvl w:ilvl="3">
      <w:start w:val="1"/>
      <w:numFmt w:val="bullet"/>
      <w:lvlText w:val=""/>
      <w:lvlJc w:val="left"/>
      <w:pPr>
        <w:ind w:left="2635" w:hanging="360"/>
      </w:pPr>
      <w:rPr>
        <w:rFonts w:ascii="Symbol" w:hAnsi="Symbol" w:hint="default"/>
      </w:rPr>
    </w:lvl>
    <w:lvl w:ilvl="4">
      <w:start w:val="1"/>
      <w:numFmt w:val="bullet"/>
      <w:lvlText w:val="o"/>
      <w:lvlJc w:val="left"/>
      <w:pPr>
        <w:ind w:left="3355" w:hanging="360"/>
      </w:pPr>
      <w:rPr>
        <w:rFonts w:ascii="Courier New" w:hAnsi="Courier New" w:cs="Courier New" w:hint="default"/>
      </w:rPr>
    </w:lvl>
    <w:lvl w:ilvl="5">
      <w:start w:val="1"/>
      <w:numFmt w:val="bullet"/>
      <w:lvlText w:val=""/>
      <w:lvlJc w:val="left"/>
      <w:pPr>
        <w:ind w:left="4075" w:hanging="360"/>
      </w:pPr>
      <w:rPr>
        <w:rFonts w:ascii="Wingdings" w:hAnsi="Wingdings" w:hint="default"/>
      </w:rPr>
    </w:lvl>
    <w:lvl w:ilvl="6">
      <w:start w:val="1"/>
      <w:numFmt w:val="bullet"/>
      <w:lvlText w:val=""/>
      <w:lvlJc w:val="left"/>
      <w:pPr>
        <w:ind w:left="4795" w:hanging="360"/>
      </w:pPr>
      <w:rPr>
        <w:rFonts w:ascii="Symbol" w:hAnsi="Symbol" w:hint="default"/>
      </w:rPr>
    </w:lvl>
    <w:lvl w:ilvl="7">
      <w:start w:val="1"/>
      <w:numFmt w:val="bullet"/>
      <w:lvlText w:val="o"/>
      <w:lvlJc w:val="left"/>
      <w:pPr>
        <w:ind w:left="5515" w:hanging="360"/>
      </w:pPr>
      <w:rPr>
        <w:rFonts w:ascii="Courier New" w:hAnsi="Courier New" w:cs="Courier New" w:hint="default"/>
      </w:rPr>
    </w:lvl>
    <w:lvl w:ilvl="8">
      <w:start w:val="1"/>
      <w:numFmt w:val="bullet"/>
      <w:lvlText w:val=""/>
      <w:lvlJc w:val="left"/>
      <w:pPr>
        <w:ind w:left="6235" w:hanging="360"/>
      </w:pPr>
      <w:rPr>
        <w:rFonts w:ascii="Wingdings" w:hAnsi="Wingdings" w:hint="default"/>
      </w:rPr>
    </w:lvl>
  </w:abstractNum>
  <w:abstractNum w:abstractNumId="18" w15:restartNumberingAfterBreak="0">
    <w:nsid w:val="539A7CC8"/>
    <w:multiLevelType w:val="hybridMultilevel"/>
    <w:tmpl w:val="BB960BEA"/>
    <w:lvl w:ilvl="0" w:tplc="85F204B0">
      <w:numFmt w:val="bullet"/>
      <w:lvlText w:val="•"/>
      <w:lvlJc w:val="left"/>
      <w:pPr>
        <w:ind w:left="756" w:hanging="270"/>
      </w:pPr>
      <w:rPr>
        <w:rFonts w:ascii="Myriad Pro" w:eastAsia="Myriad Pro" w:hAnsi="Myriad Pro" w:cs="Myriad Pro" w:hint="default"/>
        <w:b w:val="0"/>
        <w:bCs w:val="0"/>
        <w:i w:val="0"/>
        <w:iCs w:val="0"/>
        <w:color w:val="231F20"/>
        <w:w w:val="100"/>
        <w:sz w:val="22"/>
        <w:szCs w:val="22"/>
        <w:lang w:val="en-US" w:eastAsia="en-US" w:bidi="ar-SA"/>
      </w:rPr>
    </w:lvl>
    <w:lvl w:ilvl="1" w:tplc="2390CD74">
      <w:numFmt w:val="bullet"/>
      <w:lvlText w:val="•"/>
      <w:lvlJc w:val="left"/>
      <w:pPr>
        <w:ind w:left="1786" w:hanging="270"/>
      </w:pPr>
      <w:rPr>
        <w:rFonts w:hint="default"/>
        <w:lang w:val="en-US" w:eastAsia="en-US" w:bidi="ar-SA"/>
      </w:rPr>
    </w:lvl>
    <w:lvl w:ilvl="2" w:tplc="5A2A7C3A">
      <w:numFmt w:val="bullet"/>
      <w:lvlText w:val="•"/>
      <w:lvlJc w:val="left"/>
      <w:pPr>
        <w:ind w:left="2812" w:hanging="270"/>
      </w:pPr>
      <w:rPr>
        <w:rFonts w:hint="default"/>
        <w:lang w:val="en-US" w:eastAsia="en-US" w:bidi="ar-SA"/>
      </w:rPr>
    </w:lvl>
    <w:lvl w:ilvl="3" w:tplc="2F44B576">
      <w:numFmt w:val="bullet"/>
      <w:lvlText w:val="•"/>
      <w:lvlJc w:val="left"/>
      <w:pPr>
        <w:ind w:left="3838" w:hanging="270"/>
      </w:pPr>
      <w:rPr>
        <w:rFonts w:hint="default"/>
        <w:lang w:val="en-US" w:eastAsia="en-US" w:bidi="ar-SA"/>
      </w:rPr>
    </w:lvl>
    <w:lvl w:ilvl="4" w:tplc="EC26ED76">
      <w:numFmt w:val="bullet"/>
      <w:lvlText w:val="•"/>
      <w:lvlJc w:val="left"/>
      <w:pPr>
        <w:ind w:left="4864" w:hanging="270"/>
      </w:pPr>
      <w:rPr>
        <w:rFonts w:hint="default"/>
        <w:lang w:val="en-US" w:eastAsia="en-US" w:bidi="ar-SA"/>
      </w:rPr>
    </w:lvl>
    <w:lvl w:ilvl="5" w:tplc="51C2F752">
      <w:numFmt w:val="bullet"/>
      <w:lvlText w:val="•"/>
      <w:lvlJc w:val="left"/>
      <w:pPr>
        <w:ind w:left="5890" w:hanging="270"/>
      </w:pPr>
      <w:rPr>
        <w:rFonts w:hint="default"/>
        <w:lang w:val="en-US" w:eastAsia="en-US" w:bidi="ar-SA"/>
      </w:rPr>
    </w:lvl>
    <w:lvl w:ilvl="6" w:tplc="A142E858">
      <w:numFmt w:val="bullet"/>
      <w:lvlText w:val="•"/>
      <w:lvlJc w:val="left"/>
      <w:pPr>
        <w:ind w:left="6916" w:hanging="270"/>
      </w:pPr>
      <w:rPr>
        <w:rFonts w:hint="default"/>
        <w:lang w:val="en-US" w:eastAsia="en-US" w:bidi="ar-SA"/>
      </w:rPr>
    </w:lvl>
    <w:lvl w:ilvl="7" w:tplc="3000C3C4">
      <w:numFmt w:val="bullet"/>
      <w:lvlText w:val="•"/>
      <w:lvlJc w:val="left"/>
      <w:pPr>
        <w:ind w:left="7942" w:hanging="270"/>
      </w:pPr>
      <w:rPr>
        <w:rFonts w:hint="default"/>
        <w:lang w:val="en-US" w:eastAsia="en-US" w:bidi="ar-SA"/>
      </w:rPr>
    </w:lvl>
    <w:lvl w:ilvl="8" w:tplc="BC50DBE4">
      <w:numFmt w:val="bullet"/>
      <w:lvlText w:val="•"/>
      <w:lvlJc w:val="left"/>
      <w:pPr>
        <w:ind w:left="8968" w:hanging="270"/>
      </w:pPr>
      <w:rPr>
        <w:rFonts w:hint="default"/>
        <w:lang w:val="en-US" w:eastAsia="en-US" w:bidi="ar-SA"/>
      </w:rPr>
    </w:lvl>
  </w:abstractNum>
  <w:abstractNum w:abstractNumId="19" w15:restartNumberingAfterBreak="0">
    <w:nsid w:val="57285A72"/>
    <w:multiLevelType w:val="hybridMultilevel"/>
    <w:tmpl w:val="3FBEE636"/>
    <w:lvl w:ilvl="0" w:tplc="E1FC34FC">
      <w:numFmt w:val="bullet"/>
      <w:lvlText w:val="•"/>
      <w:lvlJc w:val="left"/>
      <w:pPr>
        <w:ind w:left="835" w:hanging="360"/>
      </w:pPr>
      <w:rPr>
        <w:rFonts w:ascii="Myriad Pro" w:eastAsia="Myriad Pro" w:hAnsi="Myriad Pro" w:cs="Myriad Pro" w:hint="default"/>
        <w:b w:val="0"/>
        <w:bCs w:val="0"/>
        <w:i w:val="0"/>
        <w:iCs w:val="0"/>
        <w:color w:val="231F20"/>
        <w:w w:val="100"/>
        <w:sz w:val="22"/>
        <w:szCs w:val="22"/>
        <w:lang w:val="en-US" w:eastAsia="en-US" w:bidi="ar-SA"/>
      </w:rPr>
    </w:lvl>
    <w:lvl w:ilvl="1" w:tplc="FFFFFFFF" w:tentative="1">
      <w:start w:val="1"/>
      <w:numFmt w:val="bullet"/>
      <w:lvlText w:val="o"/>
      <w:lvlJc w:val="left"/>
      <w:pPr>
        <w:ind w:left="1555" w:hanging="360"/>
      </w:pPr>
      <w:rPr>
        <w:rFonts w:ascii="Courier New" w:hAnsi="Courier New" w:hint="default"/>
      </w:rPr>
    </w:lvl>
    <w:lvl w:ilvl="2" w:tplc="FFFFFFFF" w:tentative="1">
      <w:start w:val="1"/>
      <w:numFmt w:val="bullet"/>
      <w:lvlText w:val=""/>
      <w:lvlJc w:val="left"/>
      <w:pPr>
        <w:ind w:left="2275" w:hanging="360"/>
      </w:pPr>
      <w:rPr>
        <w:rFonts w:ascii="Wingdings" w:hAnsi="Wingdings" w:hint="default"/>
      </w:rPr>
    </w:lvl>
    <w:lvl w:ilvl="3" w:tplc="FFFFFFFF" w:tentative="1">
      <w:start w:val="1"/>
      <w:numFmt w:val="bullet"/>
      <w:lvlText w:val=""/>
      <w:lvlJc w:val="left"/>
      <w:pPr>
        <w:ind w:left="2995" w:hanging="360"/>
      </w:pPr>
      <w:rPr>
        <w:rFonts w:ascii="Symbol" w:hAnsi="Symbol" w:hint="default"/>
      </w:rPr>
    </w:lvl>
    <w:lvl w:ilvl="4" w:tplc="FFFFFFFF" w:tentative="1">
      <w:start w:val="1"/>
      <w:numFmt w:val="bullet"/>
      <w:lvlText w:val="o"/>
      <w:lvlJc w:val="left"/>
      <w:pPr>
        <w:ind w:left="3715" w:hanging="360"/>
      </w:pPr>
      <w:rPr>
        <w:rFonts w:ascii="Courier New" w:hAnsi="Courier New" w:hint="default"/>
      </w:rPr>
    </w:lvl>
    <w:lvl w:ilvl="5" w:tplc="FFFFFFFF" w:tentative="1">
      <w:start w:val="1"/>
      <w:numFmt w:val="bullet"/>
      <w:lvlText w:val=""/>
      <w:lvlJc w:val="left"/>
      <w:pPr>
        <w:ind w:left="4435" w:hanging="360"/>
      </w:pPr>
      <w:rPr>
        <w:rFonts w:ascii="Wingdings" w:hAnsi="Wingdings" w:hint="default"/>
      </w:rPr>
    </w:lvl>
    <w:lvl w:ilvl="6" w:tplc="FFFFFFFF" w:tentative="1">
      <w:start w:val="1"/>
      <w:numFmt w:val="bullet"/>
      <w:lvlText w:val=""/>
      <w:lvlJc w:val="left"/>
      <w:pPr>
        <w:ind w:left="5155" w:hanging="360"/>
      </w:pPr>
      <w:rPr>
        <w:rFonts w:ascii="Symbol" w:hAnsi="Symbol" w:hint="default"/>
      </w:rPr>
    </w:lvl>
    <w:lvl w:ilvl="7" w:tplc="FFFFFFFF" w:tentative="1">
      <w:start w:val="1"/>
      <w:numFmt w:val="bullet"/>
      <w:lvlText w:val="o"/>
      <w:lvlJc w:val="left"/>
      <w:pPr>
        <w:ind w:left="5875" w:hanging="360"/>
      </w:pPr>
      <w:rPr>
        <w:rFonts w:ascii="Courier New" w:hAnsi="Courier New" w:hint="default"/>
      </w:rPr>
    </w:lvl>
    <w:lvl w:ilvl="8" w:tplc="FFFFFFFF" w:tentative="1">
      <w:start w:val="1"/>
      <w:numFmt w:val="bullet"/>
      <w:lvlText w:val=""/>
      <w:lvlJc w:val="left"/>
      <w:pPr>
        <w:ind w:left="6595" w:hanging="360"/>
      </w:pPr>
      <w:rPr>
        <w:rFonts w:ascii="Wingdings" w:hAnsi="Wingdings" w:hint="default"/>
      </w:rPr>
    </w:lvl>
  </w:abstractNum>
  <w:abstractNum w:abstractNumId="20" w15:restartNumberingAfterBreak="0">
    <w:nsid w:val="6A8F3FCD"/>
    <w:multiLevelType w:val="hybridMultilevel"/>
    <w:tmpl w:val="C4A23658"/>
    <w:lvl w:ilvl="0" w:tplc="04090001">
      <w:start w:val="1"/>
      <w:numFmt w:val="bullet"/>
      <w:lvlText w:val=""/>
      <w:lvlJc w:val="left"/>
      <w:pPr>
        <w:ind w:left="475" w:hanging="360"/>
      </w:pPr>
      <w:rPr>
        <w:rFonts w:ascii="Symbol" w:hAnsi="Symbol" w:hint="default"/>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abstractNum w:abstractNumId="21" w15:restartNumberingAfterBreak="0">
    <w:nsid w:val="74AD5228"/>
    <w:multiLevelType w:val="multilevel"/>
    <w:tmpl w:val="4926A250"/>
    <w:styleLink w:val="CurrentList2"/>
    <w:lvl w:ilvl="0">
      <w:start w:val="1"/>
      <w:numFmt w:val="bullet"/>
      <w:lvlText w:val=""/>
      <w:lvlJc w:val="left"/>
      <w:pPr>
        <w:ind w:left="475" w:hanging="360"/>
      </w:pPr>
      <w:rPr>
        <w:rFonts w:ascii="Symbol" w:hAnsi="Symbol" w:hint="default"/>
        <w:sz w:val="20"/>
      </w:rPr>
    </w:lvl>
    <w:lvl w:ilvl="1">
      <w:start w:val="1"/>
      <w:numFmt w:val="bullet"/>
      <w:lvlText w:val="o"/>
      <w:lvlJc w:val="left"/>
      <w:pPr>
        <w:ind w:left="1195" w:hanging="360"/>
      </w:pPr>
      <w:rPr>
        <w:rFonts w:ascii="Courier New" w:hAnsi="Courier New" w:cs="Courier New" w:hint="default"/>
      </w:rPr>
    </w:lvl>
    <w:lvl w:ilvl="2">
      <w:start w:val="1"/>
      <w:numFmt w:val="bullet"/>
      <w:lvlText w:val=""/>
      <w:lvlJc w:val="left"/>
      <w:pPr>
        <w:ind w:left="1915" w:hanging="360"/>
      </w:pPr>
      <w:rPr>
        <w:rFonts w:ascii="Wingdings" w:hAnsi="Wingdings" w:hint="default"/>
      </w:rPr>
    </w:lvl>
    <w:lvl w:ilvl="3">
      <w:start w:val="1"/>
      <w:numFmt w:val="bullet"/>
      <w:lvlText w:val=""/>
      <w:lvlJc w:val="left"/>
      <w:pPr>
        <w:ind w:left="2635" w:hanging="360"/>
      </w:pPr>
      <w:rPr>
        <w:rFonts w:ascii="Symbol" w:hAnsi="Symbol" w:hint="default"/>
      </w:rPr>
    </w:lvl>
    <w:lvl w:ilvl="4">
      <w:start w:val="1"/>
      <w:numFmt w:val="bullet"/>
      <w:lvlText w:val="o"/>
      <w:lvlJc w:val="left"/>
      <w:pPr>
        <w:ind w:left="3355" w:hanging="360"/>
      </w:pPr>
      <w:rPr>
        <w:rFonts w:ascii="Courier New" w:hAnsi="Courier New" w:cs="Courier New" w:hint="default"/>
      </w:rPr>
    </w:lvl>
    <w:lvl w:ilvl="5">
      <w:start w:val="1"/>
      <w:numFmt w:val="bullet"/>
      <w:lvlText w:val=""/>
      <w:lvlJc w:val="left"/>
      <w:pPr>
        <w:ind w:left="4075" w:hanging="360"/>
      </w:pPr>
      <w:rPr>
        <w:rFonts w:ascii="Wingdings" w:hAnsi="Wingdings" w:hint="default"/>
      </w:rPr>
    </w:lvl>
    <w:lvl w:ilvl="6">
      <w:start w:val="1"/>
      <w:numFmt w:val="bullet"/>
      <w:lvlText w:val=""/>
      <w:lvlJc w:val="left"/>
      <w:pPr>
        <w:ind w:left="4795" w:hanging="360"/>
      </w:pPr>
      <w:rPr>
        <w:rFonts w:ascii="Symbol" w:hAnsi="Symbol" w:hint="default"/>
      </w:rPr>
    </w:lvl>
    <w:lvl w:ilvl="7">
      <w:start w:val="1"/>
      <w:numFmt w:val="bullet"/>
      <w:lvlText w:val="o"/>
      <w:lvlJc w:val="left"/>
      <w:pPr>
        <w:ind w:left="5515" w:hanging="360"/>
      </w:pPr>
      <w:rPr>
        <w:rFonts w:ascii="Courier New" w:hAnsi="Courier New" w:cs="Courier New" w:hint="default"/>
      </w:rPr>
    </w:lvl>
    <w:lvl w:ilvl="8">
      <w:start w:val="1"/>
      <w:numFmt w:val="bullet"/>
      <w:lvlText w:val=""/>
      <w:lvlJc w:val="left"/>
      <w:pPr>
        <w:ind w:left="6235" w:hanging="360"/>
      </w:pPr>
      <w:rPr>
        <w:rFonts w:ascii="Wingdings" w:hAnsi="Wingdings" w:hint="default"/>
      </w:rPr>
    </w:lvl>
  </w:abstractNum>
  <w:abstractNum w:abstractNumId="22" w15:restartNumberingAfterBreak="0">
    <w:nsid w:val="7926044E"/>
    <w:multiLevelType w:val="hybridMultilevel"/>
    <w:tmpl w:val="B12A0D84"/>
    <w:lvl w:ilvl="0" w:tplc="04090001">
      <w:start w:val="1"/>
      <w:numFmt w:val="bullet"/>
      <w:lvlText w:val=""/>
      <w:lvlJc w:val="left"/>
      <w:pPr>
        <w:ind w:left="475" w:hanging="360"/>
      </w:pPr>
      <w:rPr>
        <w:rFonts w:ascii="Symbol" w:hAnsi="Symbol" w:hint="default"/>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num w:numId="1" w16cid:durableId="160237020">
    <w:abstractNumId w:val="7"/>
  </w:num>
  <w:num w:numId="2" w16cid:durableId="142428442">
    <w:abstractNumId w:val="2"/>
  </w:num>
  <w:num w:numId="3" w16cid:durableId="1452361860">
    <w:abstractNumId w:val="12"/>
  </w:num>
  <w:num w:numId="4" w16cid:durableId="1819951151">
    <w:abstractNumId w:val="5"/>
  </w:num>
  <w:num w:numId="5" w16cid:durableId="2037390544">
    <w:abstractNumId w:val="1"/>
  </w:num>
  <w:num w:numId="6" w16cid:durableId="2096659633">
    <w:abstractNumId w:val="18"/>
  </w:num>
  <w:num w:numId="7" w16cid:durableId="586352025">
    <w:abstractNumId w:val="0"/>
  </w:num>
  <w:num w:numId="8" w16cid:durableId="987978515">
    <w:abstractNumId w:val="20"/>
  </w:num>
  <w:num w:numId="9" w16cid:durableId="1650477547">
    <w:abstractNumId w:val="22"/>
  </w:num>
  <w:num w:numId="10" w16cid:durableId="758907140">
    <w:abstractNumId w:val="3"/>
  </w:num>
  <w:num w:numId="11" w16cid:durableId="1169440520">
    <w:abstractNumId w:val="9"/>
  </w:num>
  <w:num w:numId="12" w16cid:durableId="1804931732">
    <w:abstractNumId w:val="10"/>
  </w:num>
  <w:num w:numId="13" w16cid:durableId="2092192268">
    <w:abstractNumId w:val="6"/>
  </w:num>
  <w:num w:numId="14" w16cid:durableId="1511529997">
    <w:abstractNumId w:val="19"/>
  </w:num>
  <w:num w:numId="15" w16cid:durableId="1302344438">
    <w:abstractNumId w:val="17"/>
  </w:num>
  <w:num w:numId="16" w16cid:durableId="369036062">
    <w:abstractNumId w:val="21"/>
  </w:num>
  <w:num w:numId="17" w16cid:durableId="45300881">
    <w:abstractNumId w:val="4"/>
  </w:num>
  <w:num w:numId="18" w16cid:durableId="220363119">
    <w:abstractNumId w:val="11"/>
  </w:num>
  <w:num w:numId="19" w16cid:durableId="1585065269">
    <w:abstractNumId w:val="8"/>
  </w:num>
  <w:num w:numId="20" w16cid:durableId="1852985665">
    <w:abstractNumId w:val="14"/>
  </w:num>
  <w:num w:numId="21" w16cid:durableId="763232594">
    <w:abstractNumId w:val="13"/>
  </w:num>
  <w:num w:numId="22" w16cid:durableId="1235121246">
    <w:abstractNumId w:val="15"/>
  </w:num>
  <w:num w:numId="23" w16cid:durableId="1521045680">
    <w:abstractNumId w:val="16"/>
  </w:num>
  <w:num w:numId="24" w16cid:durableId="9328552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4C7"/>
    <w:rsid w:val="0000372C"/>
    <w:rsid w:val="0001344C"/>
    <w:rsid w:val="000139DD"/>
    <w:rsid w:val="00017F3B"/>
    <w:rsid w:val="00031357"/>
    <w:rsid w:val="0003728A"/>
    <w:rsid w:val="00040D95"/>
    <w:rsid w:val="00063AEF"/>
    <w:rsid w:val="00063D84"/>
    <w:rsid w:val="000665AB"/>
    <w:rsid w:val="00084CD1"/>
    <w:rsid w:val="000866FF"/>
    <w:rsid w:val="000936F6"/>
    <w:rsid w:val="00094273"/>
    <w:rsid w:val="000A09F2"/>
    <w:rsid w:val="000B513D"/>
    <w:rsid w:val="000C4206"/>
    <w:rsid w:val="000D01D4"/>
    <w:rsid w:val="000D34AE"/>
    <w:rsid w:val="000D4157"/>
    <w:rsid w:val="000D6803"/>
    <w:rsid w:val="000F3E19"/>
    <w:rsid w:val="00115C57"/>
    <w:rsid w:val="00117C02"/>
    <w:rsid w:val="001222A2"/>
    <w:rsid w:val="00127203"/>
    <w:rsid w:val="001300B9"/>
    <w:rsid w:val="00132CA4"/>
    <w:rsid w:val="00136DDA"/>
    <w:rsid w:val="00156187"/>
    <w:rsid w:val="00162DA2"/>
    <w:rsid w:val="00166E50"/>
    <w:rsid w:val="00183A9B"/>
    <w:rsid w:val="001A765C"/>
    <w:rsid w:val="001B1B05"/>
    <w:rsid w:val="001B468E"/>
    <w:rsid w:val="001C0F55"/>
    <w:rsid w:val="001C3FC5"/>
    <w:rsid w:val="001D26FC"/>
    <w:rsid w:val="001D3F80"/>
    <w:rsid w:val="001D4C64"/>
    <w:rsid w:val="001D62A9"/>
    <w:rsid w:val="001F4677"/>
    <w:rsid w:val="001F77EA"/>
    <w:rsid w:val="00200DEB"/>
    <w:rsid w:val="00204F0E"/>
    <w:rsid w:val="002171F9"/>
    <w:rsid w:val="00223B45"/>
    <w:rsid w:val="00241FD3"/>
    <w:rsid w:val="002423B3"/>
    <w:rsid w:val="00251907"/>
    <w:rsid w:val="00266B30"/>
    <w:rsid w:val="00266B83"/>
    <w:rsid w:val="00272F46"/>
    <w:rsid w:val="00292E91"/>
    <w:rsid w:val="00293525"/>
    <w:rsid w:val="002B23F9"/>
    <w:rsid w:val="002B3556"/>
    <w:rsid w:val="002C199E"/>
    <w:rsid w:val="002C2277"/>
    <w:rsid w:val="002E4EAC"/>
    <w:rsid w:val="002F0637"/>
    <w:rsid w:val="00320010"/>
    <w:rsid w:val="00321226"/>
    <w:rsid w:val="00336D45"/>
    <w:rsid w:val="00340057"/>
    <w:rsid w:val="00355936"/>
    <w:rsid w:val="00356EFF"/>
    <w:rsid w:val="00360DCC"/>
    <w:rsid w:val="00364AB2"/>
    <w:rsid w:val="00365F42"/>
    <w:rsid w:val="00375AF8"/>
    <w:rsid w:val="00387643"/>
    <w:rsid w:val="00396B81"/>
    <w:rsid w:val="003B47CC"/>
    <w:rsid w:val="003B75FA"/>
    <w:rsid w:val="003C2D6D"/>
    <w:rsid w:val="003E54C4"/>
    <w:rsid w:val="003F2E99"/>
    <w:rsid w:val="00402232"/>
    <w:rsid w:val="00406258"/>
    <w:rsid w:val="00411D7A"/>
    <w:rsid w:val="00416477"/>
    <w:rsid w:val="00416FC0"/>
    <w:rsid w:val="004235AD"/>
    <w:rsid w:val="00423A77"/>
    <w:rsid w:val="00430BEA"/>
    <w:rsid w:val="00444A72"/>
    <w:rsid w:val="00445EA5"/>
    <w:rsid w:val="0044720D"/>
    <w:rsid w:val="00460958"/>
    <w:rsid w:val="00470A9B"/>
    <w:rsid w:val="00475A38"/>
    <w:rsid w:val="0047689F"/>
    <w:rsid w:val="004826DA"/>
    <w:rsid w:val="0048468B"/>
    <w:rsid w:val="00485E37"/>
    <w:rsid w:val="00486486"/>
    <w:rsid w:val="00487FBA"/>
    <w:rsid w:val="004A24CE"/>
    <w:rsid w:val="004A4753"/>
    <w:rsid w:val="004B222C"/>
    <w:rsid w:val="004C0BF3"/>
    <w:rsid w:val="004D6171"/>
    <w:rsid w:val="004F47CC"/>
    <w:rsid w:val="004F6DC4"/>
    <w:rsid w:val="0050397E"/>
    <w:rsid w:val="0050675B"/>
    <w:rsid w:val="00506DCB"/>
    <w:rsid w:val="00520CBA"/>
    <w:rsid w:val="00540F38"/>
    <w:rsid w:val="005458EA"/>
    <w:rsid w:val="00554DC2"/>
    <w:rsid w:val="00556B9E"/>
    <w:rsid w:val="00562D61"/>
    <w:rsid w:val="005678BA"/>
    <w:rsid w:val="0057233B"/>
    <w:rsid w:val="00572665"/>
    <w:rsid w:val="00581412"/>
    <w:rsid w:val="00583191"/>
    <w:rsid w:val="0059012D"/>
    <w:rsid w:val="005947DA"/>
    <w:rsid w:val="005A2127"/>
    <w:rsid w:val="005B311B"/>
    <w:rsid w:val="005B7867"/>
    <w:rsid w:val="005C6432"/>
    <w:rsid w:val="005D09B5"/>
    <w:rsid w:val="005E0D98"/>
    <w:rsid w:val="005F35D3"/>
    <w:rsid w:val="005F3A2E"/>
    <w:rsid w:val="005F66AF"/>
    <w:rsid w:val="00622583"/>
    <w:rsid w:val="00624EAA"/>
    <w:rsid w:val="006274C7"/>
    <w:rsid w:val="00627C8E"/>
    <w:rsid w:val="006651AB"/>
    <w:rsid w:val="00666BD6"/>
    <w:rsid w:val="00670A3E"/>
    <w:rsid w:val="00671B57"/>
    <w:rsid w:val="00675C9D"/>
    <w:rsid w:val="006854EE"/>
    <w:rsid w:val="006915F7"/>
    <w:rsid w:val="006960A1"/>
    <w:rsid w:val="006B565C"/>
    <w:rsid w:val="006C3937"/>
    <w:rsid w:val="006C7CEF"/>
    <w:rsid w:val="006D3C76"/>
    <w:rsid w:val="006D717F"/>
    <w:rsid w:val="006E2129"/>
    <w:rsid w:val="006F7ABD"/>
    <w:rsid w:val="007061F0"/>
    <w:rsid w:val="00715182"/>
    <w:rsid w:val="00726BC8"/>
    <w:rsid w:val="00733B04"/>
    <w:rsid w:val="00742702"/>
    <w:rsid w:val="00752CDE"/>
    <w:rsid w:val="007576D0"/>
    <w:rsid w:val="00761E3F"/>
    <w:rsid w:val="00764318"/>
    <w:rsid w:val="00782D6F"/>
    <w:rsid w:val="007E4E8F"/>
    <w:rsid w:val="007F2109"/>
    <w:rsid w:val="00802FCB"/>
    <w:rsid w:val="00813EF4"/>
    <w:rsid w:val="008270DB"/>
    <w:rsid w:val="00836BA0"/>
    <w:rsid w:val="0083754F"/>
    <w:rsid w:val="008410E5"/>
    <w:rsid w:val="00850199"/>
    <w:rsid w:val="00855B53"/>
    <w:rsid w:val="0086210F"/>
    <w:rsid w:val="00863598"/>
    <w:rsid w:val="00866993"/>
    <w:rsid w:val="00870204"/>
    <w:rsid w:val="00880877"/>
    <w:rsid w:val="0089478D"/>
    <w:rsid w:val="008A55C5"/>
    <w:rsid w:val="008A6337"/>
    <w:rsid w:val="008A69D8"/>
    <w:rsid w:val="008B0FB2"/>
    <w:rsid w:val="008E1EAF"/>
    <w:rsid w:val="008E6017"/>
    <w:rsid w:val="008F21FE"/>
    <w:rsid w:val="008F56FC"/>
    <w:rsid w:val="008F5D50"/>
    <w:rsid w:val="008F7899"/>
    <w:rsid w:val="00901EC4"/>
    <w:rsid w:val="0091751F"/>
    <w:rsid w:val="00924654"/>
    <w:rsid w:val="0092532A"/>
    <w:rsid w:val="00942397"/>
    <w:rsid w:val="00947DB5"/>
    <w:rsid w:val="00954C41"/>
    <w:rsid w:val="00955AD2"/>
    <w:rsid w:val="00964B12"/>
    <w:rsid w:val="00970091"/>
    <w:rsid w:val="00971875"/>
    <w:rsid w:val="009A0ECE"/>
    <w:rsid w:val="009A6A5E"/>
    <w:rsid w:val="009E5F8C"/>
    <w:rsid w:val="00A01274"/>
    <w:rsid w:val="00A03A44"/>
    <w:rsid w:val="00A12C61"/>
    <w:rsid w:val="00A164AF"/>
    <w:rsid w:val="00A17CD3"/>
    <w:rsid w:val="00A212BA"/>
    <w:rsid w:val="00A215A4"/>
    <w:rsid w:val="00A26509"/>
    <w:rsid w:val="00A40827"/>
    <w:rsid w:val="00A45943"/>
    <w:rsid w:val="00A4728B"/>
    <w:rsid w:val="00A50EAA"/>
    <w:rsid w:val="00A51451"/>
    <w:rsid w:val="00A61257"/>
    <w:rsid w:val="00A76981"/>
    <w:rsid w:val="00A919EB"/>
    <w:rsid w:val="00A95F80"/>
    <w:rsid w:val="00AA157C"/>
    <w:rsid w:val="00AA1A95"/>
    <w:rsid w:val="00AA5D74"/>
    <w:rsid w:val="00AC0315"/>
    <w:rsid w:val="00AD4B47"/>
    <w:rsid w:val="00AE44FE"/>
    <w:rsid w:val="00AE4820"/>
    <w:rsid w:val="00AE7D4C"/>
    <w:rsid w:val="00AF5553"/>
    <w:rsid w:val="00B16C22"/>
    <w:rsid w:val="00B3396E"/>
    <w:rsid w:val="00B60CEE"/>
    <w:rsid w:val="00B64067"/>
    <w:rsid w:val="00B651EF"/>
    <w:rsid w:val="00B7572A"/>
    <w:rsid w:val="00B91C3F"/>
    <w:rsid w:val="00BA56EA"/>
    <w:rsid w:val="00BB4D35"/>
    <w:rsid w:val="00BC2F8F"/>
    <w:rsid w:val="00BF4B3A"/>
    <w:rsid w:val="00BF7B6A"/>
    <w:rsid w:val="00C01E8D"/>
    <w:rsid w:val="00C04EDF"/>
    <w:rsid w:val="00C177C2"/>
    <w:rsid w:val="00C25B80"/>
    <w:rsid w:val="00C26711"/>
    <w:rsid w:val="00C5019F"/>
    <w:rsid w:val="00C702AB"/>
    <w:rsid w:val="00C750D1"/>
    <w:rsid w:val="00C8751B"/>
    <w:rsid w:val="00CA6ED4"/>
    <w:rsid w:val="00CB4F12"/>
    <w:rsid w:val="00CC6128"/>
    <w:rsid w:val="00CC6EE0"/>
    <w:rsid w:val="00CD5B84"/>
    <w:rsid w:val="00CE59FE"/>
    <w:rsid w:val="00CE5B05"/>
    <w:rsid w:val="00D00F78"/>
    <w:rsid w:val="00D04EAB"/>
    <w:rsid w:val="00D0599E"/>
    <w:rsid w:val="00D07783"/>
    <w:rsid w:val="00D07F0A"/>
    <w:rsid w:val="00D12497"/>
    <w:rsid w:val="00D1595F"/>
    <w:rsid w:val="00D172D3"/>
    <w:rsid w:val="00D201DF"/>
    <w:rsid w:val="00D27AD9"/>
    <w:rsid w:val="00D33BAF"/>
    <w:rsid w:val="00D50FFA"/>
    <w:rsid w:val="00D71B0B"/>
    <w:rsid w:val="00D76A7C"/>
    <w:rsid w:val="00D8001C"/>
    <w:rsid w:val="00D80215"/>
    <w:rsid w:val="00D81C61"/>
    <w:rsid w:val="00D8693A"/>
    <w:rsid w:val="00D872B5"/>
    <w:rsid w:val="00DA726C"/>
    <w:rsid w:val="00DD02F3"/>
    <w:rsid w:val="00E059BD"/>
    <w:rsid w:val="00E16917"/>
    <w:rsid w:val="00E214A5"/>
    <w:rsid w:val="00E26B10"/>
    <w:rsid w:val="00E5055A"/>
    <w:rsid w:val="00E50BD1"/>
    <w:rsid w:val="00E50DE2"/>
    <w:rsid w:val="00E57CA4"/>
    <w:rsid w:val="00E769EE"/>
    <w:rsid w:val="00E810F0"/>
    <w:rsid w:val="00E863C6"/>
    <w:rsid w:val="00E94D12"/>
    <w:rsid w:val="00EA386E"/>
    <w:rsid w:val="00EB1733"/>
    <w:rsid w:val="00EC13E1"/>
    <w:rsid w:val="00EC55E0"/>
    <w:rsid w:val="00ED2876"/>
    <w:rsid w:val="00ED4F5D"/>
    <w:rsid w:val="00EE1ED6"/>
    <w:rsid w:val="00EF4201"/>
    <w:rsid w:val="00F138E5"/>
    <w:rsid w:val="00F151A2"/>
    <w:rsid w:val="00F16F3A"/>
    <w:rsid w:val="00F21DD0"/>
    <w:rsid w:val="00F23408"/>
    <w:rsid w:val="00F37210"/>
    <w:rsid w:val="00F62AC3"/>
    <w:rsid w:val="00F74E65"/>
    <w:rsid w:val="00F81367"/>
    <w:rsid w:val="00F9382D"/>
    <w:rsid w:val="00FA1951"/>
    <w:rsid w:val="00FA5546"/>
    <w:rsid w:val="00FA59DE"/>
    <w:rsid w:val="00FB3A65"/>
    <w:rsid w:val="00FB4CAE"/>
    <w:rsid w:val="00FC6BA6"/>
    <w:rsid w:val="00FD074E"/>
    <w:rsid w:val="00FF1BA7"/>
    <w:rsid w:val="00FF2A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FEB9A6"/>
  <w15:docId w15:val="{B34CCB61-652C-F148-9158-0C7ADC261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6981"/>
    <w:pPr>
      <w:spacing w:line="260" w:lineRule="exact"/>
    </w:pPr>
    <w:rPr>
      <w:rFonts w:eastAsia="Myriad Pro" w:cs="Myriad Pro"/>
    </w:rPr>
  </w:style>
  <w:style w:type="paragraph" w:styleId="Heading1">
    <w:name w:val="heading 1"/>
    <w:basedOn w:val="Normal"/>
    <w:link w:val="Heading1Char"/>
    <w:uiPriority w:val="9"/>
    <w:qFormat/>
    <w:rsid w:val="00AC0315"/>
    <w:pPr>
      <w:spacing w:before="16" w:after="120" w:line="440" w:lineRule="exact"/>
      <w:ind w:left="115"/>
      <w:outlineLvl w:val="0"/>
    </w:pPr>
    <w:rPr>
      <w:rFonts w:asciiTheme="majorHAnsi" w:hAnsiTheme="majorHAnsi" w:cstheme="majorHAnsi"/>
      <w:b/>
      <w:bCs/>
      <w:sz w:val="40"/>
      <w:szCs w:val="42"/>
    </w:rPr>
  </w:style>
  <w:style w:type="paragraph" w:styleId="Heading2">
    <w:name w:val="heading 2"/>
    <w:basedOn w:val="Normal"/>
    <w:link w:val="Heading2Char"/>
    <w:uiPriority w:val="9"/>
    <w:unhideWhenUsed/>
    <w:qFormat/>
    <w:rsid w:val="00B16C22"/>
    <w:pPr>
      <w:spacing w:after="120" w:line="240" w:lineRule="auto"/>
      <w:outlineLvl w:val="1"/>
    </w:pPr>
    <w:rPr>
      <w:rFonts w:asciiTheme="majorHAnsi" w:hAnsiTheme="majorHAnsi"/>
      <w:b/>
      <w:bCs/>
      <w:color w:val="231F20"/>
      <w:sz w:val="30"/>
      <w:szCs w:val="30"/>
    </w:rPr>
  </w:style>
  <w:style w:type="paragraph" w:styleId="Heading3">
    <w:name w:val="heading 3"/>
    <w:basedOn w:val="Normal"/>
    <w:link w:val="Heading3Char"/>
    <w:uiPriority w:val="9"/>
    <w:unhideWhenUsed/>
    <w:qFormat/>
    <w:rsid w:val="00321226"/>
    <w:pPr>
      <w:pBdr>
        <w:top w:val="single" w:sz="18" w:space="1" w:color="auto"/>
      </w:pBdr>
      <w:spacing w:before="280" w:after="60" w:line="300" w:lineRule="exact"/>
      <w:ind w:right="86"/>
      <w:outlineLvl w:val="2"/>
    </w:pPr>
    <w:rPr>
      <w:rFonts w:asciiTheme="majorHAnsi" w:hAnsiTheme="majorHAnsi"/>
      <w:b/>
      <w:bCs/>
      <w:color w:val="231F20"/>
      <w:sz w:val="26"/>
      <w:szCs w:val="26"/>
    </w:rPr>
  </w:style>
  <w:style w:type="paragraph" w:styleId="Heading4">
    <w:name w:val="heading 4"/>
    <w:basedOn w:val="Normal"/>
    <w:uiPriority w:val="9"/>
    <w:unhideWhenUsed/>
    <w:qFormat/>
    <w:rsid w:val="00572665"/>
    <w:pPr>
      <w:spacing w:before="240" w:line="282" w:lineRule="exact"/>
      <w:ind w:left="86"/>
      <w:outlineLvl w:val="3"/>
    </w:pPr>
    <w:rPr>
      <w:rFonts w:asciiTheme="majorHAnsi" w:hAnsiTheme="majorHAns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5A2127"/>
    <w:pPr>
      <w:spacing w:before="28"/>
    </w:pPr>
    <w:rPr>
      <w:color w:val="231F20"/>
      <w:sz w:val="24"/>
    </w:rPr>
  </w:style>
  <w:style w:type="paragraph" w:styleId="ListParagraph">
    <w:name w:val="List Paragraph"/>
    <w:basedOn w:val="Normal"/>
    <w:uiPriority w:val="34"/>
    <w:qFormat/>
    <w:rsid w:val="005A2127"/>
    <w:pPr>
      <w:numPr>
        <w:numId w:val="4"/>
      </w:numPr>
      <w:spacing w:after="60"/>
    </w:pPr>
    <w:rPr>
      <w:sz w:val="24"/>
    </w:rPr>
  </w:style>
  <w:style w:type="paragraph" w:customStyle="1" w:styleId="TableParagraph">
    <w:name w:val="Table Paragraph"/>
    <w:basedOn w:val="Normal"/>
    <w:uiPriority w:val="1"/>
    <w:qFormat/>
    <w:rsid w:val="005A2127"/>
    <w:rPr>
      <w:sz w:val="24"/>
    </w:rPr>
  </w:style>
  <w:style w:type="character" w:customStyle="1" w:styleId="BodyTextChar">
    <w:name w:val="Body Text Char"/>
    <w:basedOn w:val="DefaultParagraphFont"/>
    <w:link w:val="BodyText"/>
    <w:uiPriority w:val="1"/>
    <w:rsid w:val="005A2127"/>
    <w:rPr>
      <w:rFonts w:eastAsia="Myriad Pro" w:cs="Myriad Pro"/>
      <w:color w:val="231F20"/>
      <w:sz w:val="24"/>
    </w:rPr>
  </w:style>
  <w:style w:type="paragraph" w:styleId="Header">
    <w:name w:val="header"/>
    <w:basedOn w:val="Normal"/>
    <w:link w:val="HeaderChar"/>
    <w:uiPriority w:val="99"/>
    <w:unhideWhenUsed/>
    <w:rsid w:val="00572665"/>
    <w:pPr>
      <w:tabs>
        <w:tab w:val="center" w:pos="4680"/>
        <w:tab w:val="right" w:pos="9360"/>
      </w:tabs>
    </w:pPr>
  </w:style>
  <w:style w:type="character" w:customStyle="1" w:styleId="HeaderChar">
    <w:name w:val="Header Char"/>
    <w:basedOn w:val="DefaultParagraphFont"/>
    <w:link w:val="Header"/>
    <w:uiPriority w:val="99"/>
    <w:rsid w:val="00572665"/>
    <w:rPr>
      <w:rFonts w:ascii="Myriad Pro" w:eastAsia="Myriad Pro" w:hAnsi="Myriad Pro" w:cs="Myriad Pro"/>
    </w:rPr>
  </w:style>
  <w:style w:type="paragraph" w:styleId="Footer">
    <w:name w:val="footer"/>
    <w:basedOn w:val="Normal"/>
    <w:link w:val="FooterChar"/>
    <w:uiPriority w:val="99"/>
    <w:unhideWhenUsed/>
    <w:rsid w:val="00572665"/>
    <w:pPr>
      <w:tabs>
        <w:tab w:val="center" w:pos="4680"/>
        <w:tab w:val="right" w:pos="9360"/>
      </w:tabs>
    </w:pPr>
  </w:style>
  <w:style w:type="character" w:customStyle="1" w:styleId="FooterChar">
    <w:name w:val="Footer Char"/>
    <w:basedOn w:val="DefaultParagraphFont"/>
    <w:link w:val="Footer"/>
    <w:uiPriority w:val="99"/>
    <w:rsid w:val="00572665"/>
    <w:rPr>
      <w:rFonts w:ascii="Myriad Pro" w:eastAsia="Myriad Pro" w:hAnsi="Myriad Pro" w:cs="Myriad Pro"/>
    </w:rPr>
  </w:style>
  <w:style w:type="character" w:styleId="Hyperlink">
    <w:name w:val="Hyperlink"/>
    <w:basedOn w:val="DefaultParagraphFont"/>
    <w:uiPriority w:val="99"/>
    <w:unhideWhenUsed/>
    <w:rsid w:val="00B91C3F"/>
    <w:rPr>
      <w:color w:val="0000FF" w:themeColor="hyperlink"/>
      <w:u w:val="single"/>
    </w:rPr>
  </w:style>
  <w:style w:type="character" w:styleId="UnresolvedMention">
    <w:name w:val="Unresolved Mention"/>
    <w:basedOn w:val="DefaultParagraphFont"/>
    <w:uiPriority w:val="99"/>
    <w:semiHidden/>
    <w:unhideWhenUsed/>
    <w:rsid w:val="00B91C3F"/>
    <w:rPr>
      <w:color w:val="605E5C"/>
      <w:shd w:val="clear" w:color="auto" w:fill="E1DFDD"/>
    </w:rPr>
  </w:style>
  <w:style w:type="character" w:customStyle="1" w:styleId="Heading3Char">
    <w:name w:val="Heading 3 Char"/>
    <w:basedOn w:val="DefaultParagraphFont"/>
    <w:link w:val="Heading3"/>
    <w:uiPriority w:val="9"/>
    <w:rsid w:val="00321226"/>
    <w:rPr>
      <w:rFonts w:asciiTheme="majorHAnsi" w:eastAsia="Myriad Pro" w:hAnsiTheme="majorHAnsi" w:cs="Myriad Pro"/>
      <w:b/>
      <w:bCs/>
      <w:color w:val="231F20"/>
      <w:sz w:val="26"/>
      <w:szCs w:val="26"/>
    </w:rPr>
  </w:style>
  <w:style w:type="character" w:customStyle="1" w:styleId="Heading2Char">
    <w:name w:val="Heading 2 Char"/>
    <w:basedOn w:val="DefaultParagraphFont"/>
    <w:link w:val="Heading2"/>
    <w:uiPriority w:val="9"/>
    <w:rsid w:val="00B16C22"/>
    <w:rPr>
      <w:rFonts w:asciiTheme="majorHAnsi" w:eastAsia="Myriad Pro" w:hAnsiTheme="majorHAnsi" w:cs="Myriad Pro"/>
      <w:b/>
      <w:bCs/>
      <w:color w:val="231F20"/>
      <w:sz w:val="30"/>
      <w:szCs w:val="30"/>
    </w:rPr>
  </w:style>
  <w:style w:type="table" w:styleId="TableGrid">
    <w:name w:val="Table Grid"/>
    <w:basedOn w:val="TableNormal"/>
    <w:uiPriority w:val="39"/>
    <w:rsid w:val="003212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Heading1"/>
    <w:next w:val="Normal"/>
    <w:uiPriority w:val="39"/>
    <w:qFormat/>
    <w:rsid w:val="00321226"/>
    <w:pPr>
      <w:widowControl/>
      <w:autoSpaceDE/>
      <w:autoSpaceDN/>
      <w:spacing w:before="100" w:beforeAutospacing="1" w:after="100" w:afterAutospacing="1" w:line="276" w:lineRule="auto"/>
      <w:ind w:left="720" w:hanging="720"/>
      <w:outlineLvl w:val="9"/>
    </w:pPr>
    <w:rPr>
      <w:rFonts w:ascii="Arial" w:eastAsia="Calibri" w:hAnsi="Arial" w:cs="Times New Roman"/>
      <w:sz w:val="22"/>
      <w:szCs w:val="20"/>
      <w:lang w:val="x-none" w:eastAsia="x-none"/>
    </w:rPr>
  </w:style>
  <w:style w:type="paragraph" w:styleId="TOC2">
    <w:name w:val="toc 2"/>
    <w:basedOn w:val="Normal"/>
    <w:next w:val="Normal"/>
    <w:uiPriority w:val="39"/>
    <w:unhideWhenUsed/>
    <w:qFormat/>
    <w:rsid w:val="00321226"/>
    <w:pPr>
      <w:widowControl/>
      <w:autoSpaceDE/>
      <w:autoSpaceDN/>
      <w:spacing w:before="100" w:beforeAutospacing="1" w:after="100" w:afterAutospacing="1" w:line="240" w:lineRule="auto"/>
      <w:ind w:left="216"/>
    </w:pPr>
    <w:rPr>
      <w:rFonts w:ascii="Arial" w:eastAsia="Calibri" w:hAnsi="Arial" w:cs="Times New Roman"/>
      <w:sz w:val="20"/>
      <w:szCs w:val="20"/>
    </w:rPr>
  </w:style>
  <w:style w:type="paragraph" w:customStyle="1" w:styleId="InstructionsHeading">
    <w:name w:val="Instructions/Heading"/>
    <w:qFormat/>
    <w:rsid w:val="00B16C22"/>
    <w:pPr>
      <w:widowControl/>
      <w:autoSpaceDE/>
      <w:autoSpaceDN/>
      <w:spacing w:after="240"/>
      <w:outlineLvl w:val="0"/>
    </w:pPr>
    <w:rPr>
      <w:rFonts w:ascii="Arial" w:eastAsia="Calibri" w:hAnsi="Arial" w:cs="Arial"/>
      <w:b/>
      <w:sz w:val="30"/>
      <w:szCs w:val="30"/>
    </w:rPr>
  </w:style>
  <w:style w:type="paragraph" w:styleId="TOCHeading">
    <w:name w:val="TOC Heading"/>
    <w:basedOn w:val="Heading1"/>
    <w:next w:val="Normal"/>
    <w:uiPriority w:val="39"/>
    <w:unhideWhenUsed/>
    <w:qFormat/>
    <w:rsid w:val="00321226"/>
    <w:pPr>
      <w:keepNext/>
      <w:keepLines/>
      <w:widowControl/>
      <w:autoSpaceDE/>
      <w:autoSpaceDN/>
      <w:spacing w:before="240" w:after="0" w:line="259" w:lineRule="auto"/>
      <w:ind w:left="0"/>
      <w:outlineLvl w:val="9"/>
    </w:pPr>
    <w:rPr>
      <w:rFonts w:eastAsiaTheme="majorEastAsia" w:cstheme="majorBidi"/>
      <w:b w:val="0"/>
      <w:bCs w:val="0"/>
      <w:color w:val="365F91" w:themeColor="accent1" w:themeShade="BF"/>
      <w:sz w:val="32"/>
      <w:szCs w:val="32"/>
    </w:rPr>
  </w:style>
  <w:style w:type="character" w:styleId="CommentReference">
    <w:name w:val="annotation reference"/>
    <w:basedOn w:val="DefaultParagraphFont"/>
    <w:uiPriority w:val="99"/>
    <w:semiHidden/>
    <w:unhideWhenUsed/>
    <w:rsid w:val="00321226"/>
    <w:rPr>
      <w:sz w:val="16"/>
      <w:szCs w:val="16"/>
    </w:rPr>
  </w:style>
  <w:style w:type="paragraph" w:styleId="CommentText">
    <w:name w:val="annotation text"/>
    <w:basedOn w:val="Normal"/>
    <w:link w:val="CommentTextChar"/>
    <w:uiPriority w:val="99"/>
    <w:unhideWhenUsed/>
    <w:rsid w:val="00321226"/>
    <w:pPr>
      <w:widowControl/>
      <w:autoSpaceDE/>
      <w:autoSpaceDN/>
      <w:spacing w:after="160" w:line="240" w:lineRule="auto"/>
    </w:pPr>
    <w:rPr>
      <w:rFonts w:eastAsiaTheme="minorHAnsi" w:cstheme="minorBidi"/>
      <w:sz w:val="20"/>
      <w:szCs w:val="20"/>
    </w:rPr>
  </w:style>
  <w:style w:type="character" w:customStyle="1" w:styleId="CommentTextChar">
    <w:name w:val="Comment Text Char"/>
    <w:basedOn w:val="DefaultParagraphFont"/>
    <w:link w:val="CommentText"/>
    <w:uiPriority w:val="99"/>
    <w:rsid w:val="00321226"/>
    <w:rPr>
      <w:sz w:val="20"/>
      <w:szCs w:val="20"/>
    </w:rPr>
  </w:style>
  <w:style w:type="paragraph" w:customStyle="1" w:styleId="InstructionsText">
    <w:name w:val="Instructions/Text"/>
    <w:qFormat/>
    <w:rsid w:val="00B16C22"/>
    <w:pPr>
      <w:spacing w:after="120"/>
    </w:pPr>
    <w:rPr>
      <w:rFonts w:ascii="Times New Roman" w:eastAsia="Myriad Pro" w:hAnsi="Times New Roman" w:cs="Times New Roman"/>
      <w:sz w:val="24"/>
    </w:rPr>
  </w:style>
  <w:style w:type="paragraph" w:customStyle="1" w:styleId="ChartNumber">
    <w:name w:val="Chart Number"/>
    <w:basedOn w:val="Normal"/>
    <w:qFormat/>
    <w:rsid w:val="00B16C22"/>
    <w:pPr>
      <w:spacing w:before="57" w:line="271" w:lineRule="exact"/>
    </w:pPr>
    <w:rPr>
      <w:rFonts w:ascii="Arial" w:hAnsi="Arial" w:cs="Arial"/>
      <w:b/>
      <w:color w:val="231F20"/>
    </w:rPr>
  </w:style>
  <w:style w:type="numbering" w:customStyle="1" w:styleId="CurrentList1">
    <w:name w:val="Current List1"/>
    <w:uiPriority w:val="99"/>
    <w:rsid w:val="00BB4D35"/>
    <w:pPr>
      <w:numPr>
        <w:numId w:val="15"/>
      </w:numPr>
    </w:pPr>
  </w:style>
  <w:style w:type="numbering" w:customStyle="1" w:styleId="CurrentList2">
    <w:name w:val="Current List2"/>
    <w:uiPriority w:val="99"/>
    <w:rsid w:val="00BB4D35"/>
    <w:pPr>
      <w:numPr>
        <w:numId w:val="16"/>
      </w:numPr>
    </w:pPr>
  </w:style>
  <w:style w:type="paragraph" w:customStyle="1" w:styleId="Blueitalicsinstructionstext">
    <w:name w:val="Blue italics instructions text"/>
    <w:basedOn w:val="Normal"/>
    <w:qFormat/>
    <w:rsid w:val="00C25B80"/>
    <w:pPr>
      <w:widowControl/>
      <w:autoSpaceDE/>
      <w:autoSpaceDN/>
      <w:spacing w:line="240" w:lineRule="auto"/>
    </w:pPr>
    <w:rPr>
      <w:rFonts w:ascii="Times New Roman" w:eastAsia="Times New Roman" w:hAnsi="Times New Roman" w:cs="Times New Roman"/>
      <w:i/>
      <w:color w:val="0000FF"/>
      <w:szCs w:val="24"/>
    </w:rPr>
  </w:style>
  <w:style w:type="character" w:customStyle="1" w:styleId="Heading1Char">
    <w:name w:val="Heading 1 Char"/>
    <w:basedOn w:val="DefaultParagraphFont"/>
    <w:link w:val="Heading1"/>
    <w:uiPriority w:val="9"/>
    <w:rsid w:val="00C25B80"/>
    <w:rPr>
      <w:rFonts w:asciiTheme="majorHAnsi" w:eastAsia="Myriad Pro" w:hAnsiTheme="majorHAnsi" w:cstheme="majorHAnsi"/>
      <w:b/>
      <w:bCs/>
      <w:sz w:val="40"/>
      <w:szCs w:val="42"/>
    </w:rPr>
  </w:style>
  <w:style w:type="paragraph" w:customStyle="1" w:styleId="documenttitle">
    <w:name w:val="document title"/>
    <w:qFormat/>
    <w:rsid w:val="00C25B80"/>
    <w:pPr>
      <w:widowControl/>
      <w:autoSpaceDE/>
      <w:autoSpaceDN/>
    </w:pPr>
    <w:rPr>
      <w:rFonts w:ascii="Arial" w:eastAsia="Calibri" w:hAnsi="Arial" w:cs="Arial"/>
      <w:b/>
      <w:sz w:val="30"/>
      <w:szCs w:val="30"/>
    </w:rPr>
  </w:style>
  <w:style w:type="paragraph" w:styleId="TOC3">
    <w:name w:val="toc 3"/>
    <w:basedOn w:val="Normal"/>
    <w:next w:val="Normal"/>
    <w:autoRedefine/>
    <w:uiPriority w:val="39"/>
    <w:unhideWhenUsed/>
    <w:rsid w:val="00C25B80"/>
    <w:pPr>
      <w:widowControl/>
      <w:autoSpaceDE/>
      <w:autoSpaceDN/>
      <w:spacing w:after="100" w:line="259" w:lineRule="auto"/>
      <w:ind w:left="440"/>
    </w:pPr>
    <w:rPr>
      <w:rFonts w:eastAsiaTheme="minorHAnsi" w:cstheme="minorBidi"/>
    </w:rPr>
  </w:style>
  <w:style w:type="paragraph" w:styleId="CommentSubject">
    <w:name w:val="annotation subject"/>
    <w:basedOn w:val="CommentText"/>
    <w:next w:val="CommentText"/>
    <w:link w:val="CommentSubjectChar"/>
    <w:uiPriority w:val="99"/>
    <w:semiHidden/>
    <w:unhideWhenUsed/>
    <w:rsid w:val="00C25B80"/>
    <w:rPr>
      <w:b/>
      <w:bCs/>
    </w:rPr>
  </w:style>
  <w:style w:type="character" w:customStyle="1" w:styleId="CommentSubjectChar">
    <w:name w:val="Comment Subject Char"/>
    <w:basedOn w:val="CommentTextChar"/>
    <w:link w:val="CommentSubject"/>
    <w:uiPriority w:val="99"/>
    <w:semiHidden/>
    <w:rsid w:val="00C25B80"/>
    <w:rPr>
      <w:b/>
      <w:bCs/>
      <w:sz w:val="20"/>
      <w:szCs w:val="20"/>
    </w:rPr>
  </w:style>
  <w:style w:type="paragraph" w:styleId="BalloonText">
    <w:name w:val="Balloon Text"/>
    <w:basedOn w:val="Normal"/>
    <w:link w:val="BalloonTextChar"/>
    <w:uiPriority w:val="99"/>
    <w:semiHidden/>
    <w:unhideWhenUsed/>
    <w:rsid w:val="00C25B80"/>
    <w:pPr>
      <w:widowControl/>
      <w:autoSpaceDE/>
      <w:autoSpaceDN/>
      <w:spacing w:line="240" w:lineRule="auto"/>
    </w:pPr>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C25B80"/>
    <w:rPr>
      <w:rFonts w:ascii="Segoe UI" w:hAnsi="Segoe UI" w:cs="Segoe UI"/>
      <w:sz w:val="18"/>
      <w:szCs w:val="18"/>
    </w:rPr>
  </w:style>
  <w:style w:type="paragraph" w:customStyle="1" w:styleId="Headingsidebar">
    <w:name w:val="Heading sidebar"/>
    <w:basedOn w:val="Normal"/>
    <w:qFormat/>
    <w:rsid w:val="00B16C22"/>
    <w:pPr>
      <w:spacing w:before="120" w:after="120"/>
      <w:jc w:val="both"/>
    </w:pPr>
    <w:rPr>
      <w:rFonts w:ascii="Arial" w:hAnsi="Arial" w:cs="Arial"/>
      <w:b/>
      <w:color w:val="231F20"/>
      <w:sz w:val="26"/>
    </w:rPr>
  </w:style>
  <w:style w:type="paragraph" w:styleId="FootnoteText">
    <w:name w:val="footnote text"/>
    <w:basedOn w:val="Normal"/>
    <w:link w:val="FootnoteTextChar"/>
    <w:uiPriority w:val="99"/>
    <w:semiHidden/>
    <w:unhideWhenUsed/>
    <w:rsid w:val="00356EFF"/>
    <w:pPr>
      <w:spacing w:line="240" w:lineRule="auto"/>
    </w:pPr>
    <w:rPr>
      <w:sz w:val="20"/>
      <w:szCs w:val="20"/>
    </w:rPr>
  </w:style>
  <w:style w:type="character" w:customStyle="1" w:styleId="FootnoteTextChar">
    <w:name w:val="Footnote Text Char"/>
    <w:basedOn w:val="DefaultParagraphFont"/>
    <w:link w:val="FootnoteText"/>
    <w:uiPriority w:val="99"/>
    <w:semiHidden/>
    <w:rsid w:val="00356EFF"/>
    <w:rPr>
      <w:rFonts w:eastAsia="Myriad Pro" w:cs="Myriad Pro"/>
      <w:sz w:val="20"/>
      <w:szCs w:val="20"/>
    </w:rPr>
  </w:style>
  <w:style w:type="character" w:styleId="FootnoteReference">
    <w:name w:val="footnote reference"/>
    <w:basedOn w:val="DefaultParagraphFont"/>
    <w:uiPriority w:val="99"/>
    <w:semiHidden/>
    <w:unhideWhenUsed/>
    <w:rsid w:val="00356EFF"/>
    <w:rPr>
      <w:vertAlign w:val="superscript"/>
    </w:rPr>
  </w:style>
  <w:style w:type="paragraph" w:styleId="Revision">
    <w:name w:val="Revision"/>
    <w:hidden/>
    <w:uiPriority w:val="99"/>
    <w:semiHidden/>
    <w:rsid w:val="00F9382D"/>
    <w:pPr>
      <w:widowControl/>
      <w:autoSpaceDE/>
      <w:autoSpaceDN/>
    </w:pPr>
    <w:rPr>
      <w:rFonts w:eastAsia="Myriad Pro" w:cs="Myriad Pro"/>
    </w:rPr>
  </w:style>
  <w:style w:type="character" w:styleId="PageNumber">
    <w:name w:val="page number"/>
    <w:basedOn w:val="DefaultParagraphFont"/>
    <w:uiPriority w:val="99"/>
    <w:semiHidden/>
    <w:unhideWhenUsed/>
    <w:rsid w:val="00365F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d3b3d035b78a01c24683bc72b3227e49">
  <xsd:schema xmlns:xsd="http://www.w3.org/2001/XMLSchema" xmlns:xs="http://www.w3.org/2001/XMLSchema" xmlns:p="http://schemas.microsoft.com/office/2006/metadata/properties" xmlns:ns2="2fa35c44-77c6-4c84-bdcc-a4839ec33289" targetNamespace="http://schemas.microsoft.com/office/2006/metadata/properties" ma:root="true" ma:fieldsID="2f2594cbac28a13c0b2d212c42a402f5"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86a8e296-5f29-4af2-954b-0de0d1e1f8bc" ContentTypeId="0x0101" PreviousValue="false"/>
</file>

<file path=customXml/itemProps1.xml><?xml version="1.0" encoding="utf-8"?>
<ds:datastoreItem xmlns:ds="http://schemas.openxmlformats.org/officeDocument/2006/customXml" ds:itemID="{E21064EC-C009-42D4-922D-84F41C451D16}">
  <ds:schemaRefs>
    <ds:schemaRef ds:uri="http://schemas.openxmlformats.org/officeDocument/2006/bibliography"/>
  </ds:schemaRefs>
</ds:datastoreItem>
</file>

<file path=customXml/itemProps2.xml><?xml version="1.0" encoding="utf-8"?>
<ds:datastoreItem xmlns:ds="http://schemas.openxmlformats.org/officeDocument/2006/customXml" ds:itemID="{2AEE37DB-69BD-4DA3-B4E0-9079CEF3DD5B}">
  <ds:schemaRefs>
    <ds:schemaRef ds:uri="http://schemas.microsoft.com/sharepoint/v3/contenttype/forms"/>
  </ds:schemaRefs>
</ds:datastoreItem>
</file>

<file path=customXml/itemProps3.xml><?xml version="1.0" encoding="utf-8"?>
<ds:datastoreItem xmlns:ds="http://schemas.openxmlformats.org/officeDocument/2006/customXml" ds:itemID="{CEBFE770-6D0F-4F41-A2E6-D947337C5713}">
  <ds:schemaRefs>
    <ds:schemaRef ds:uri="http://schemas.microsoft.com/office/2006/documentManagement/types"/>
    <ds:schemaRef ds:uri="http://schemas.microsoft.com/office/infopath/2007/PartnerControls"/>
    <ds:schemaRef ds:uri="2fa35c44-77c6-4c84-bdcc-a4839ec33289"/>
    <ds:schemaRef ds:uri="http://schemas.microsoft.com/office/2006/metadata/properties"/>
    <ds:schemaRef ds:uri="http://www.w3.org/XML/1998/namespace"/>
    <ds:schemaRef ds:uri="http://purl.org/dc/terms/"/>
    <ds:schemaRef ds:uri="http://schemas.openxmlformats.org/package/2006/metadata/core-properties"/>
    <ds:schemaRef ds:uri="http://purl.org/dc/dcmitype/"/>
    <ds:schemaRef ds:uri="http://purl.org/dc/elements/1.1/"/>
  </ds:schemaRefs>
</ds:datastoreItem>
</file>

<file path=customXml/itemProps4.xml><?xml version="1.0" encoding="utf-8"?>
<ds:datastoreItem xmlns:ds="http://schemas.openxmlformats.org/officeDocument/2006/customXml" ds:itemID="{9D074BB5-8342-44CC-98CC-2EEE9BF74E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282B967-F869-4E15-8931-F4DC3F8ED93A}">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8</Pages>
  <Words>1729</Words>
  <Characters>9858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Meaghan Grimm</dc:creator>
  <cp:keywords/>
  <dc:description/>
  <cp:lastModifiedBy>MDBG-DPDP-VY</cp:lastModifiedBy>
  <cp:revision>3</cp:revision>
  <dcterms:created xsi:type="dcterms:W3CDTF">2025-05-14T19:51:00Z</dcterms:created>
  <dcterms:modified xsi:type="dcterms:W3CDTF">2025-05-14T20:11:00Z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2021-11-16T00:00:00Z</vt:filetime>
  </property>
  <property fmtid="{D5CDD505-2E9C-101B-9397-08002B2CF9AE}" pid="3" name="Creator">
    <vt:lpwstr>Adobe InDesign 16.4 (Macintosh)</vt:lpwstr>
  </property>
  <property fmtid="{D5CDD505-2E9C-101B-9397-08002B2CF9AE}" pid="4" name="LastSaved">
    <vt:filetime>2023-01-30T00:00:00Z</vt:filetime>
  </property>
  <property fmtid="{D5CDD505-2E9C-101B-9397-08002B2CF9AE}" pid="5" name="Producer">
    <vt:lpwstr>Adobe PDF Library 16.0</vt:lpwstr>
  </property>
  <property fmtid="{D5CDD505-2E9C-101B-9397-08002B2CF9AE}" pid="6" name="ContentTypeId">
    <vt:lpwstr>0x010100EA3C1798156BCF409E671BBD696335B0</vt:lpwstr>
  </property>
</Properties>
</file>